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035C" w14:textId="77777777" w:rsidR="0020369F" w:rsidRPr="00403EFE" w:rsidRDefault="00D8347C" w:rsidP="00D912A2">
      <w:pPr>
        <w:jc w:val="center"/>
        <w:rPr>
          <w:sz w:val="28"/>
          <w:szCs w:val="28"/>
        </w:rPr>
      </w:pPr>
      <w:r w:rsidRPr="00403EFE">
        <w:rPr>
          <w:rFonts w:ascii="Calibri" w:eastAsia="Times New Roman" w:hAnsi="Calibri" w:cs="Times New Roman"/>
          <w:sz w:val="28"/>
          <w:szCs w:val="28"/>
          <w:lang w:eastAsia="pl-PL"/>
        </w:rPr>
        <w:t>INSTITUTI KOMBËTAR I SHËNDETËSISË PUBLIKE TË KOSOVËS</w:t>
      </w:r>
    </w:p>
    <w:p w14:paraId="043AA2E3" w14:textId="77777777" w:rsidR="0020369F" w:rsidRPr="00403EFE" w:rsidRDefault="0020369F" w:rsidP="0020369F"/>
    <w:p w14:paraId="5887965C" w14:textId="77777777" w:rsidR="0020369F" w:rsidRPr="00403EFE" w:rsidRDefault="0020369F" w:rsidP="0020369F">
      <w:pPr>
        <w:pStyle w:val="Title"/>
        <w:jc w:val="center"/>
        <w:rPr>
          <w:rFonts w:asciiTheme="minorHAnsi" w:hAnsiTheme="minorHAnsi"/>
          <w:sz w:val="22"/>
          <w:szCs w:val="22"/>
        </w:rPr>
      </w:pPr>
    </w:p>
    <w:p w14:paraId="64A03497" w14:textId="77777777" w:rsidR="00FB4A0C" w:rsidRPr="00403EFE" w:rsidRDefault="00FB4A0C" w:rsidP="00FB4A0C"/>
    <w:p w14:paraId="710E77A5" w14:textId="77777777" w:rsidR="00FB4A0C" w:rsidRPr="00403EFE" w:rsidRDefault="00FB4A0C" w:rsidP="00FB4A0C"/>
    <w:p w14:paraId="5310D945" w14:textId="77777777" w:rsidR="00FB4A0C" w:rsidRPr="00403EFE" w:rsidRDefault="00FB4A0C" w:rsidP="00FB4A0C"/>
    <w:p w14:paraId="486C0E4C" w14:textId="77777777" w:rsidR="00FB4A0C" w:rsidRPr="00403EFE" w:rsidRDefault="00FB4A0C" w:rsidP="00FB4A0C"/>
    <w:p w14:paraId="746D5877" w14:textId="77777777" w:rsidR="00FB4A0C" w:rsidRPr="00403EFE" w:rsidRDefault="00FB4A0C" w:rsidP="00FB4A0C"/>
    <w:p w14:paraId="21E7CBC9" w14:textId="77777777" w:rsidR="0020369F" w:rsidRPr="00403EFE" w:rsidRDefault="0020369F" w:rsidP="0020369F">
      <w:pPr>
        <w:pStyle w:val="Title"/>
        <w:jc w:val="center"/>
        <w:rPr>
          <w:rFonts w:asciiTheme="minorHAnsi" w:hAnsiTheme="minorHAnsi"/>
          <w:sz w:val="22"/>
          <w:szCs w:val="22"/>
        </w:rPr>
      </w:pPr>
    </w:p>
    <w:p w14:paraId="5481AFEA" w14:textId="77777777" w:rsidR="0020369F" w:rsidRPr="00403EFE" w:rsidRDefault="0020369F" w:rsidP="0020369F">
      <w:pPr>
        <w:pStyle w:val="Title"/>
        <w:jc w:val="center"/>
        <w:rPr>
          <w:rFonts w:asciiTheme="minorHAnsi" w:hAnsiTheme="minorHAnsi"/>
          <w:sz w:val="22"/>
          <w:szCs w:val="22"/>
        </w:rPr>
      </w:pPr>
    </w:p>
    <w:p w14:paraId="0E46924E" w14:textId="71D50923" w:rsidR="00A450A4" w:rsidRPr="00403EFE" w:rsidRDefault="00D8347C" w:rsidP="009735DD">
      <w:pPr>
        <w:pStyle w:val="Title"/>
        <w:ind w:left="708" w:hanging="708"/>
        <w:jc w:val="center"/>
        <w:rPr>
          <w:rFonts w:asciiTheme="minorHAnsi" w:hAnsiTheme="minorHAnsi"/>
          <w:sz w:val="40"/>
          <w:szCs w:val="40"/>
        </w:rPr>
      </w:pPr>
      <w:r w:rsidRPr="00403EFE">
        <w:rPr>
          <w:rFonts w:asciiTheme="minorHAnsi" w:hAnsiTheme="minorHAnsi"/>
          <w:sz w:val="40"/>
          <w:szCs w:val="40"/>
        </w:rPr>
        <w:t xml:space="preserve">KËSHILLAT SHËNDETËSORE PËR MESAZHET E PARALAJMËRIMIT TË HERSHËM </w:t>
      </w:r>
      <w:r w:rsidR="00815699" w:rsidRPr="00403EFE">
        <w:rPr>
          <w:rFonts w:asciiTheme="minorHAnsi" w:hAnsiTheme="minorHAnsi"/>
          <w:sz w:val="40"/>
          <w:szCs w:val="40"/>
        </w:rPr>
        <w:t>GJATË NDOTJES</w:t>
      </w:r>
      <w:r w:rsidRPr="00403EFE">
        <w:rPr>
          <w:rFonts w:asciiTheme="minorHAnsi" w:hAnsiTheme="minorHAnsi"/>
          <w:sz w:val="40"/>
          <w:szCs w:val="40"/>
        </w:rPr>
        <w:t xml:space="preserve"> SË AJRIT</w:t>
      </w:r>
    </w:p>
    <w:p w14:paraId="44677C33" w14:textId="77777777" w:rsidR="00B47026" w:rsidRPr="00403EFE" w:rsidRDefault="00B47026" w:rsidP="00B47026">
      <w:pPr>
        <w:contextualSpacing/>
        <w:jc w:val="center"/>
        <w:rPr>
          <w:sz w:val="28"/>
          <w:szCs w:val="28"/>
        </w:rPr>
      </w:pPr>
    </w:p>
    <w:p w14:paraId="51147D67" w14:textId="77777777" w:rsidR="002C20D5" w:rsidRPr="00403EFE" w:rsidRDefault="002C20D5" w:rsidP="00B47026">
      <w:pPr>
        <w:jc w:val="center"/>
        <w:rPr>
          <w:sz w:val="28"/>
          <w:szCs w:val="28"/>
        </w:rPr>
      </w:pPr>
    </w:p>
    <w:p w14:paraId="1A1BC032" w14:textId="77777777" w:rsidR="002C20D5" w:rsidRPr="00403EFE" w:rsidRDefault="002C20D5" w:rsidP="0020369F">
      <w:pPr>
        <w:jc w:val="center"/>
      </w:pPr>
    </w:p>
    <w:p w14:paraId="35A90798" w14:textId="77777777" w:rsidR="009B1AE0" w:rsidRPr="00403EFE" w:rsidRDefault="009B1AE0" w:rsidP="0020369F">
      <w:pPr>
        <w:jc w:val="center"/>
      </w:pPr>
    </w:p>
    <w:p w14:paraId="30952C5C" w14:textId="77777777" w:rsidR="009B1AE0" w:rsidRPr="00403EFE" w:rsidRDefault="009B1AE0" w:rsidP="0020369F">
      <w:pPr>
        <w:jc w:val="center"/>
      </w:pPr>
    </w:p>
    <w:p w14:paraId="65D38C9A" w14:textId="77777777" w:rsidR="009B1AE0" w:rsidRPr="00403EFE" w:rsidRDefault="009B1AE0" w:rsidP="0020369F">
      <w:pPr>
        <w:jc w:val="center"/>
      </w:pPr>
    </w:p>
    <w:p w14:paraId="7FC5DF36" w14:textId="77777777" w:rsidR="009B1AE0" w:rsidRPr="00403EFE" w:rsidRDefault="009B1AE0" w:rsidP="0020369F">
      <w:pPr>
        <w:jc w:val="center"/>
      </w:pPr>
    </w:p>
    <w:p w14:paraId="651110B4" w14:textId="77777777" w:rsidR="002C20D5" w:rsidRPr="00403EFE" w:rsidRDefault="002C20D5" w:rsidP="00D96B32">
      <w:pPr>
        <w:rPr>
          <w:b/>
          <w:sz w:val="32"/>
          <w:szCs w:val="32"/>
        </w:rPr>
      </w:pPr>
    </w:p>
    <w:p w14:paraId="5ABAAD6B" w14:textId="77777777" w:rsidR="002224D7" w:rsidRPr="00403EFE" w:rsidRDefault="002224D7" w:rsidP="002224D7">
      <w:pPr>
        <w:jc w:val="center"/>
        <w:rPr>
          <w:sz w:val="32"/>
          <w:szCs w:val="32"/>
        </w:rPr>
      </w:pPr>
    </w:p>
    <w:p w14:paraId="469BCE84" w14:textId="77777777" w:rsidR="002224D7" w:rsidRPr="00403EFE" w:rsidRDefault="002224D7" w:rsidP="002224D7">
      <w:pPr>
        <w:jc w:val="center"/>
        <w:rPr>
          <w:sz w:val="32"/>
          <w:szCs w:val="32"/>
        </w:rPr>
      </w:pPr>
    </w:p>
    <w:p w14:paraId="624E8654" w14:textId="206C9046" w:rsidR="001E2274" w:rsidRPr="00403EFE" w:rsidRDefault="00D8347C" w:rsidP="00447775">
      <w:pPr>
        <w:jc w:val="center"/>
      </w:pPr>
      <w:r w:rsidRPr="00403EFE">
        <w:rPr>
          <w:sz w:val="32"/>
          <w:szCs w:val="32"/>
        </w:rPr>
        <w:t>26 DHJETOR 2020</w:t>
      </w:r>
    </w:p>
    <w:p w14:paraId="79841F53" w14:textId="77777777" w:rsidR="00D3522A" w:rsidRPr="00403EFE" w:rsidRDefault="00D8347C" w:rsidP="00D3522A">
      <w:pPr>
        <w:rPr>
          <w:rFonts w:eastAsia="Times New Roman" w:cs="Arial"/>
          <w:color w:val="030303"/>
          <w:shd w:val="clear" w:color="auto" w:fill="F9F9F9"/>
        </w:rPr>
      </w:pPr>
      <w:r w:rsidRPr="00403EFE">
        <w:br w:type="page"/>
      </w:r>
      <w:r w:rsidR="00BF198E" w:rsidRPr="00403EFE">
        <w:rPr>
          <w:rFonts w:eastAsia="Times New Roman" w:cs="Arial"/>
          <w:color w:val="030303"/>
          <w:shd w:val="clear" w:color="auto" w:fill="F9F9F9"/>
        </w:rPr>
        <w:lastRenderedPageBreak/>
        <w:t>Shkurtesat:</w:t>
      </w:r>
    </w:p>
    <w:p w14:paraId="5CB2B90C" w14:textId="77777777" w:rsidR="00A94FA4" w:rsidRPr="00403EFE" w:rsidRDefault="00A94FA4" w:rsidP="00D3522A"/>
    <w:tbl>
      <w:tblPr>
        <w:tblStyle w:val="TableGridLight1"/>
        <w:tblW w:w="9369" w:type="dxa"/>
        <w:tblLook w:val="04A0" w:firstRow="1" w:lastRow="0" w:firstColumn="1" w:lastColumn="0" w:noHBand="0" w:noVBand="1"/>
      </w:tblPr>
      <w:tblGrid>
        <w:gridCol w:w="1396"/>
        <w:gridCol w:w="7973"/>
      </w:tblGrid>
      <w:tr w:rsidR="00A94FA4" w:rsidRPr="00403EFE" w14:paraId="42B90DAE" w14:textId="77777777" w:rsidTr="004C1EDD">
        <w:trPr>
          <w:trHeight w:val="340"/>
        </w:trPr>
        <w:tc>
          <w:tcPr>
            <w:tcW w:w="1396" w:type="dxa"/>
          </w:tcPr>
          <w:p w14:paraId="4F71F1FA" w14:textId="77777777" w:rsidR="00A94FA4" w:rsidRPr="00403EFE" w:rsidRDefault="00A94FA4" w:rsidP="004C1EDD">
            <w:pPr>
              <w:rPr>
                <w:rFonts w:eastAsia="Times New Roman" w:cs="Times New Roman"/>
              </w:rPr>
            </w:pPr>
            <w:r w:rsidRPr="00403EFE">
              <w:rPr>
                <w:rFonts w:eastAsia="Times New Roman" w:cs="Times New Roman"/>
              </w:rPr>
              <w:t>AEM</w:t>
            </w:r>
          </w:p>
        </w:tc>
        <w:tc>
          <w:tcPr>
            <w:tcW w:w="7973" w:type="dxa"/>
          </w:tcPr>
          <w:p w14:paraId="615CDDE2" w14:textId="77777777" w:rsidR="00A94FA4" w:rsidRPr="00403EFE" w:rsidRDefault="00A94FA4" w:rsidP="004C1EDD">
            <w:pPr>
              <w:rPr>
                <w:rFonts w:eastAsia="Times New Roman" w:cs="Times New Roman"/>
              </w:rPr>
            </w:pPr>
            <w:r w:rsidRPr="00403EFE">
              <w:rPr>
                <w:rFonts w:eastAsia="Times New Roman" w:cs="Times New Roman"/>
              </w:rPr>
              <w:t>Agjencia Evropiane e Mjedisit</w:t>
            </w:r>
          </w:p>
        </w:tc>
      </w:tr>
      <w:tr w:rsidR="00A015EC" w:rsidRPr="00403EFE" w14:paraId="51854EC2" w14:textId="77777777" w:rsidTr="004C1EDD">
        <w:trPr>
          <w:trHeight w:val="340"/>
        </w:trPr>
        <w:tc>
          <w:tcPr>
            <w:tcW w:w="1396" w:type="dxa"/>
          </w:tcPr>
          <w:p w14:paraId="2D48E259" w14:textId="0D1F226D" w:rsidR="00A015EC" w:rsidRPr="00403EFE" w:rsidRDefault="00A015EC" w:rsidP="004C1EDD">
            <w:pPr>
              <w:rPr>
                <w:rFonts w:eastAsia="Times New Roman" w:cs="Times New Roman"/>
              </w:rPr>
            </w:pPr>
            <w:r w:rsidRPr="00403EFE">
              <w:rPr>
                <w:rFonts w:eastAsia="Times New Roman" w:cs="Times New Roman"/>
              </w:rPr>
              <w:t>AJBN</w:t>
            </w:r>
          </w:p>
        </w:tc>
        <w:tc>
          <w:tcPr>
            <w:tcW w:w="7973" w:type="dxa"/>
          </w:tcPr>
          <w:p w14:paraId="6020485F" w14:textId="584F9716" w:rsidR="00A015EC" w:rsidRPr="00403EFE" w:rsidRDefault="00A015EC" w:rsidP="004C1EDD">
            <w:pPr>
              <w:rPr>
                <w:rFonts w:eastAsia="Times New Roman" w:cs="Times New Roman"/>
              </w:rPr>
            </w:pPr>
            <w:r w:rsidRPr="00403EFE">
              <w:rPr>
                <w:rFonts w:cs="Arial"/>
              </w:rPr>
              <w:t>Agjencia Japoneze për Bashkëpunim Ndërkombëtar</w:t>
            </w:r>
          </w:p>
        </w:tc>
      </w:tr>
      <w:tr w:rsidR="00A94FA4" w:rsidRPr="00403EFE" w14:paraId="6FD6CAC6" w14:textId="77777777" w:rsidTr="004C1EDD">
        <w:trPr>
          <w:trHeight w:val="350"/>
        </w:trPr>
        <w:tc>
          <w:tcPr>
            <w:tcW w:w="1396" w:type="dxa"/>
          </w:tcPr>
          <w:p w14:paraId="504E993D" w14:textId="77777777" w:rsidR="00A94FA4" w:rsidRPr="00403EFE" w:rsidRDefault="00A94FA4" w:rsidP="004C1EDD">
            <w:pPr>
              <w:spacing w:before="60"/>
              <w:rPr>
                <w:rFonts w:cs="Arial"/>
              </w:rPr>
            </w:pPr>
            <w:r w:rsidRPr="00403EFE">
              <w:rPr>
                <w:rFonts w:cs="Arial"/>
              </w:rPr>
              <w:t>AMMK</w:t>
            </w:r>
          </w:p>
        </w:tc>
        <w:tc>
          <w:tcPr>
            <w:tcW w:w="7973" w:type="dxa"/>
          </w:tcPr>
          <w:p w14:paraId="72598882" w14:textId="77777777" w:rsidR="00A94FA4" w:rsidRPr="00403EFE" w:rsidRDefault="00A94FA4" w:rsidP="004C1EDD">
            <w:pPr>
              <w:spacing w:before="60"/>
              <w:rPr>
                <w:rFonts w:cs="Arial"/>
              </w:rPr>
            </w:pPr>
            <w:r w:rsidRPr="00403EFE">
              <w:rPr>
                <w:rFonts w:cs="Arial"/>
              </w:rPr>
              <w:t>Agjensioni për Mbrojtjen e Mjedisit të Kosovës</w:t>
            </w:r>
          </w:p>
        </w:tc>
      </w:tr>
      <w:tr w:rsidR="00A94FA4" w:rsidRPr="00403EFE" w14:paraId="22343DB1" w14:textId="77777777" w:rsidTr="004C1EDD">
        <w:trPr>
          <w:trHeight w:val="340"/>
        </w:trPr>
        <w:tc>
          <w:tcPr>
            <w:tcW w:w="1396" w:type="dxa"/>
          </w:tcPr>
          <w:p w14:paraId="1E2E0F55" w14:textId="77777777" w:rsidR="00A94FA4" w:rsidRPr="00403EFE" w:rsidRDefault="00A94FA4" w:rsidP="004C1EDD">
            <w:pPr>
              <w:rPr>
                <w:rFonts w:cs="Arial"/>
              </w:rPr>
            </w:pPr>
            <w:r w:rsidRPr="00403EFE">
              <w:rPr>
                <w:rFonts w:eastAsiaTheme="minorHAnsi"/>
              </w:rPr>
              <w:t>ATMOTERM</w:t>
            </w:r>
          </w:p>
        </w:tc>
        <w:tc>
          <w:tcPr>
            <w:tcW w:w="7973" w:type="dxa"/>
          </w:tcPr>
          <w:p w14:paraId="680EFE07" w14:textId="77777777" w:rsidR="00A94FA4" w:rsidRPr="00403EFE" w:rsidRDefault="00A94FA4" w:rsidP="004C1EDD">
            <w:pPr>
              <w:rPr>
                <w:rFonts w:cs="Arial"/>
              </w:rPr>
            </w:pPr>
            <w:r w:rsidRPr="00403EFE">
              <w:rPr>
                <w:rFonts w:eastAsiaTheme="minorHAnsi" w:cs="Calibri"/>
              </w:rPr>
              <w:t xml:space="preserve">Kompania konsulente pergjegjëse për zbatimin e projektit </w:t>
            </w:r>
          </w:p>
        </w:tc>
      </w:tr>
      <w:tr w:rsidR="00A94FA4" w:rsidRPr="00403EFE" w14:paraId="6A81085A" w14:textId="77777777" w:rsidTr="004C1EDD">
        <w:trPr>
          <w:trHeight w:val="340"/>
        </w:trPr>
        <w:tc>
          <w:tcPr>
            <w:tcW w:w="1396" w:type="dxa"/>
          </w:tcPr>
          <w:p w14:paraId="492F7F66" w14:textId="77777777" w:rsidR="00A94FA4" w:rsidRPr="00403EFE" w:rsidRDefault="00A94FA4" w:rsidP="004C1EDD">
            <w:pPr>
              <w:rPr>
                <w:rFonts w:eastAsia="Times New Roman" w:cs="Times New Roman"/>
              </w:rPr>
            </w:pPr>
            <w:r w:rsidRPr="00403EFE">
              <w:rPr>
                <w:rFonts w:eastAsia="Times New Roman" w:cs="Times New Roman"/>
              </w:rPr>
              <w:t>CA</w:t>
            </w:r>
          </w:p>
        </w:tc>
        <w:tc>
          <w:tcPr>
            <w:tcW w:w="7973" w:type="dxa"/>
          </w:tcPr>
          <w:p w14:paraId="3E374C90" w14:textId="77777777" w:rsidR="00A94FA4" w:rsidRPr="00403EFE" w:rsidRDefault="00A94FA4" w:rsidP="004C1EDD">
            <w:pPr>
              <w:rPr>
                <w:rFonts w:eastAsia="Times New Roman" w:cs="Times New Roman"/>
              </w:rPr>
            </w:pPr>
            <w:r w:rsidRPr="00403EFE">
              <w:rPr>
                <w:rFonts w:eastAsia="Times New Roman" w:cs="Times New Roman"/>
              </w:rPr>
              <w:t>Cilësia e Ajrit</w:t>
            </w:r>
          </w:p>
        </w:tc>
      </w:tr>
      <w:tr w:rsidR="00A94FA4" w:rsidRPr="00403EFE" w14:paraId="1D9E6193" w14:textId="77777777" w:rsidTr="004C1EDD">
        <w:trPr>
          <w:trHeight w:val="340"/>
        </w:trPr>
        <w:tc>
          <w:tcPr>
            <w:tcW w:w="1396" w:type="dxa"/>
          </w:tcPr>
          <w:p w14:paraId="732A4EF1" w14:textId="77777777" w:rsidR="00A94FA4" w:rsidRPr="00403EFE" w:rsidRDefault="00A94FA4" w:rsidP="004C1EDD">
            <w:r w:rsidRPr="00403EFE">
              <w:t xml:space="preserve">CAMS </w:t>
            </w:r>
          </w:p>
        </w:tc>
        <w:tc>
          <w:tcPr>
            <w:tcW w:w="7973" w:type="dxa"/>
          </w:tcPr>
          <w:p w14:paraId="3923631F" w14:textId="77777777" w:rsidR="00A94FA4" w:rsidRPr="00403EFE" w:rsidRDefault="00A94FA4" w:rsidP="004C1EDD">
            <w:pPr>
              <w:rPr>
                <w:rFonts w:cstheme="minorHAnsi"/>
              </w:rPr>
            </w:pPr>
            <w:r w:rsidRPr="00403EFE">
              <w:rPr>
                <w:rFonts w:cstheme="minorHAnsi"/>
              </w:rPr>
              <w:t>Shërbimi i Monitorimit të Atmosferës - Copernicus (modele evropiane të cilësisë së ajrit)</w:t>
            </w:r>
          </w:p>
        </w:tc>
      </w:tr>
      <w:tr w:rsidR="00A94FA4" w:rsidRPr="00403EFE" w14:paraId="3E4A028D" w14:textId="77777777" w:rsidTr="004C1EDD">
        <w:trPr>
          <w:trHeight w:val="340"/>
        </w:trPr>
        <w:tc>
          <w:tcPr>
            <w:tcW w:w="1396" w:type="dxa"/>
          </w:tcPr>
          <w:p w14:paraId="6011F88D" w14:textId="77777777" w:rsidR="00A94FA4" w:rsidRPr="00403EFE" w:rsidRDefault="00A94FA4" w:rsidP="004C1EDD">
            <w:r w:rsidRPr="00403EFE">
              <w:t>CO</w:t>
            </w:r>
          </w:p>
        </w:tc>
        <w:tc>
          <w:tcPr>
            <w:tcW w:w="7973" w:type="dxa"/>
          </w:tcPr>
          <w:p w14:paraId="2C79233F" w14:textId="77777777" w:rsidR="00A94FA4" w:rsidRPr="00403EFE" w:rsidRDefault="00A94FA4" w:rsidP="004C1EDD">
            <w:pPr>
              <w:rPr>
                <w:rFonts w:cstheme="minorHAnsi"/>
              </w:rPr>
            </w:pPr>
            <w:r w:rsidRPr="00403EFE">
              <w:t xml:space="preserve">Monoksidi i karbonit   </w:t>
            </w:r>
          </w:p>
        </w:tc>
      </w:tr>
      <w:tr w:rsidR="00A94FA4" w:rsidRPr="00403EFE" w14:paraId="278E0677" w14:textId="77777777" w:rsidTr="004C1EDD">
        <w:trPr>
          <w:trHeight w:val="340"/>
        </w:trPr>
        <w:tc>
          <w:tcPr>
            <w:tcW w:w="1396" w:type="dxa"/>
          </w:tcPr>
          <w:p w14:paraId="3850ACD2" w14:textId="77777777" w:rsidR="00A94FA4" w:rsidRPr="00403EFE" w:rsidRDefault="00AE3170" w:rsidP="004C1EDD">
            <w:pPr>
              <w:rPr>
                <w:rFonts w:eastAsiaTheme="minorHAnsi"/>
              </w:rPr>
            </w:pPr>
            <w:r w:rsidRPr="00403EFE">
              <w:t>CO</w:t>
            </w:r>
            <w:r w:rsidRPr="00403EFE">
              <w:rPr>
                <w:vertAlign w:val="subscript"/>
              </w:rPr>
              <w:t>2</w:t>
            </w:r>
          </w:p>
        </w:tc>
        <w:tc>
          <w:tcPr>
            <w:tcW w:w="7973" w:type="dxa"/>
          </w:tcPr>
          <w:p w14:paraId="0A02C6B7" w14:textId="0083911E" w:rsidR="00A94FA4" w:rsidRPr="00403EFE" w:rsidRDefault="00235024" w:rsidP="004C1EDD">
            <w:pPr>
              <w:rPr>
                <w:rFonts w:eastAsiaTheme="minorHAnsi"/>
              </w:rPr>
            </w:pPr>
            <w:r w:rsidRPr="00403EFE">
              <w:rPr>
                <w:rFonts w:eastAsiaTheme="minorHAnsi"/>
              </w:rPr>
              <w:t>Dyoksidi</w:t>
            </w:r>
            <w:r w:rsidR="00A94FA4" w:rsidRPr="00403EFE">
              <w:rPr>
                <w:rFonts w:eastAsiaTheme="minorHAnsi"/>
              </w:rPr>
              <w:t xml:space="preserve"> i karbonit</w:t>
            </w:r>
          </w:p>
        </w:tc>
      </w:tr>
      <w:tr w:rsidR="00A94FA4" w:rsidRPr="00403EFE" w14:paraId="49FA951C" w14:textId="77777777" w:rsidTr="004C1EDD">
        <w:trPr>
          <w:trHeight w:val="340"/>
        </w:trPr>
        <w:tc>
          <w:tcPr>
            <w:tcW w:w="1396" w:type="dxa"/>
          </w:tcPr>
          <w:p w14:paraId="0E9ACE9D" w14:textId="77777777" w:rsidR="00A94FA4" w:rsidRPr="00403EFE" w:rsidRDefault="00A94FA4" w:rsidP="004C1EDD">
            <w:pPr>
              <w:rPr>
                <w:rFonts w:eastAsia="Times New Roman" w:cs="Times New Roman"/>
              </w:rPr>
            </w:pPr>
            <w:r w:rsidRPr="00403EFE">
              <w:rPr>
                <w:rFonts w:eastAsia="Times New Roman" w:cs="Times New Roman"/>
              </w:rPr>
              <w:t>EMSH</w:t>
            </w:r>
          </w:p>
        </w:tc>
        <w:tc>
          <w:tcPr>
            <w:tcW w:w="7973" w:type="dxa"/>
          </w:tcPr>
          <w:p w14:paraId="63F5062B" w14:textId="77777777" w:rsidR="00A94FA4" w:rsidRPr="00403EFE" w:rsidRDefault="00A94FA4" w:rsidP="004C1EDD">
            <w:pPr>
              <w:rPr>
                <w:rFonts w:eastAsia="Times New Roman" w:cs="Times New Roman"/>
              </w:rPr>
            </w:pPr>
            <w:r w:rsidRPr="00403EFE">
              <w:rPr>
                <w:rFonts w:eastAsia="Times New Roman" w:cs="Times New Roman"/>
              </w:rPr>
              <w:t>Ekspert i Mjedisit dhe Shëndetit</w:t>
            </w:r>
          </w:p>
        </w:tc>
      </w:tr>
      <w:tr w:rsidR="00A94FA4" w:rsidRPr="00403EFE" w14:paraId="5C3765B9" w14:textId="77777777" w:rsidTr="004C1EDD">
        <w:trPr>
          <w:trHeight w:val="340"/>
        </w:trPr>
        <w:tc>
          <w:tcPr>
            <w:tcW w:w="1396" w:type="dxa"/>
          </w:tcPr>
          <w:p w14:paraId="2D3725D2" w14:textId="77777777" w:rsidR="00A94FA4" w:rsidRPr="00403EFE" w:rsidRDefault="00A94FA4" w:rsidP="004C1EDD">
            <w:r w:rsidRPr="00403EFE">
              <w:t xml:space="preserve">FMK </w:t>
            </w:r>
          </w:p>
        </w:tc>
        <w:tc>
          <w:tcPr>
            <w:tcW w:w="7973" w:type="dxa"/>
          </w:tcPr>
          <w:p w14:paraId="37B2AA2E" w14:textId="77777777" w:rsidR="00A94FA4" w:rsidRPr="00403EFE" w:rsidRDefault="00A94FA4" w:rsidP="004C1EDD">
            <w:r w:rsidRPr="00403EFE">
              <w:t>Fondacioni i Mijëvjeçarit të Kosovës</w:t>
            </w:r>
          </w:p>
        </w:tc>
      </w:tr>
      <w:tr w:rsidR="00A94FA4" w:rsidRPr="00403EFE" w14:paraId="732FBDC3" w14:textId="77777777" w:rsidTr="004C1EDD">
        <w:trPr>
          <w:trHeight w:val="340"/>
        </w:trPr>
        <w:tc>
          <w:tcPr>
            <w:tcW w:w="1396" w:type="dxa"/>
          </w:tcPr>
          <w:p w14:paraId="54466131" w14:textId="77777777" w:rsidR="00A94FA4" w:rsidRPr="00403EFE" w:rsidRDefault="00A94FA4" w:rsidP="004C1EDD">
            <w:pPr>
              <w:rPr>
                <w:rFonts w:cs="Calibri"/>
              </w:rPr>
            </w:pPr>
            <w:r w:rsidRPr="00403EFE">
              <w:rPr>
                <w:rFonts w:cs="Calibri"/>
              </w:rPr>
              <w:t>IHMK</w:t>
            </w:r>
          </w:p>
        </w:tc>
        <w:tc>
          <w:tcPr>
            <w:tcW w:w="7973" w:type="dxa"/>
          </w:tcPr>
          <w:p w14:paraId="2B0B7FBA" w14:textId="77777777" w:rsidR="00A94FA4" w:rsidRPr="00403EFE" w:rsidRDefault="00A94FA4" w:rsidP="004C1EDD">
            <w:pPr>
              <w:rPr>
                <w:rFonts w:cs="Calibri"/>
              </w:rPr>
            </w:pPr>
            <w:r w:rsidRPr="00403EFE">
              <w:rPr>
                <w:rFonts w:cs="Calibri"/>
              </w:rPr>
              <w:t>Instituti Hidrometeorologjik i Kosovës</w:t>
            </w:r>
          </w:p>
        </w:tc>
      </w:tr>
      <w:tr w:rsidR="00A94FA4" w:rsidRPr="00403EFE" w14:paraId="4BF04E97" w14:textId="77777777" w:rsidTr="004C1EDD">
        <w:trPr>
          <w:trHeight w:val="340"/>
        </w:trPr>
        <w:tc>
          <w:tcPr>
            <w:tcW w:w="1396" w:type="dxa"/>
          </w:tcPr>
          <w:p w14:paraId="098FCEB7" w14:textId="315AB6AA" w:rsidR="00A94FA4" w:rsidRPr="00403EFE" w:rsidRDefault="00A015EC" w:rsidP="004C1EDD">
            <w:pPr>
              <w:rPr>
                <w:rFonts w:eastAsia="Times New Roman" w:cs="Times New Roman"/>
              </w:rPr>
            </w:pPr>
            <w:r w:rsidRPr="00403EFE">
              <w:rPr>
                <w:rFonts w:eastAsia="Times New Roman" w:cs="Times New Roman"/>
              </w:rPr>
              <w:t>ICA</w:t>
            </w:r>
          </w:p>
        </w:tc>
        <w:tc>
          <w:tcPr>
            <w:tcW w:w="7973" w:type="dxa"/>
          </w:tcPr>
          <w:p w14:paraId="6CF9F31B" w14:textId="2A5D933D" w:rsidR="00A94FA4" w:rsidRPr="00403EFE" w:rsidRDefault="00A94FA4" w:rsidP="004C1EDD">
            <w:pPr>
              <w:rPr>
                <w:rFonts w:eastAsia="Times New Roman" w:cs="Times New Roman"/>
              </w:rPr>
            </w:pPr>
            <w:r w:rsidRPr="00403EFE">
              <w:rPr>
                <w:rFonts w:eastAsia="Times New Roman" w:cs="Times New Roman"/>
              </w:rPr>
              <w:t xml:space="preserve">Indeksi i </w:t>
            </w:r>
            <w:r w:rsidR="00A015EC" w:rsidRPr="00403EFE">
              <w:rPr>
                <w:rFonts w:eastAsia="Times New Roman" w:cs="Times New Roman"/>
              </w:rPr>
              <w:t xml:space="preserve">Cilësisë së </w:t>
            </w:r>
            <w:r w:rsidRPr="00403EFE">
              <w:rPr>
                <w:rFonts w:eastAsia="Times New Roman" w:cs="Times New Roman"/>
              </w:rPr>
              <w:t>Ajrit</w:t>
            </w:r>
          </w:p>
        </w:tc>
      </w:tr>
      <w:tr w:rsidR="00A94FA4" w:rsidRPr="00403EFE" w14:paraId="5F9BB6B2" w14:textId="77777777" w:rsidTr="004C1EDD">
        <w:trPr>
          <w:trHeight w:val="340"/>
        </w:trPr>
        <w:tc>
          <w:tcPr>
            <w:tcW w:w="1396" w:type="dxa"/>
          </w:tcPr>
          <w:p w14:paraId="5D03D364" w14:textId="77777777" w:rsidR="00A94FA4" w:rsidRPr="00403EFE" w:rsidRDefault="00A94FA4" w:rsidP="004C1EDD">
            <w:pPr>
              <w:tabs>
                <w:tab w:val="left" w:pos="921"/>
              </w:tabs>
              <w:rPr>
                <w:rFonts w:cs="Calibri"/>
              </w:rPr>
            </w:pPr>
            <w:r w:rsidRPr="00403EFE">
              <w:rPr>
                <w:rFonts w:cs="Calibri"/>
              </w:rPr>
              <w:t>IKSHP</w:t>
            </w:r>
            <w:r w:rsidRPr="00403EFE">
              <w:rPr>
                <w:rFonts w:cs="Calibri"/>
              </w:rPr>
              <w:tab/>
            </w:r>
          </w:p>
        </w:tc>
        <w:tc>
          <w:tcPr>
            <w:tcW w:w="7973" w:type="dxa"/>
          </w:tcPr>
          <w:p w14:paraId="76D189AD" w14:textId="77777777" w:rsidR="00A94FA4" w:rsidRPr="00403EFE" w:rsidRDefault="00A94FA4" w:rsidP="004C1EDD">
            <w:pPr>
              <w:rPr>
                <w:rFonts w:cs="Calibri"/>
              </w:rPr>
            </w:pPr>
            <w:r w:rsidRPr="00403EFE">
              <w:rPr>
                <w:rFonts w:cs="Calibri"/>
              </w:rPr>
              <w:t>Instituti Kombëtar i Shëndetësisë Publike</w:t>
            </w:r>
          </w:p>
        </w:tc>
      </w:tr>
      <w:tr w:rsidR="00A94FA4" w:rsidRPr="00403EFE" w14:paraId="76E587D0" w14:textId="77777777" w:rsidTr="004C1EDD">
        <w:trPr>
          <w:trHeight w:val="340"/>
        </w:trPr>
        <w:tc>
          <w:tcPr>
            <w:tcW w:w="1396" w:type="dxa"/>
          </w:tcPr>
          <w:p w14:paraId="71745F64" w14:textId="77777777" w:rsidR="00A94FA4" w:rsidRPr="00403EFE" w:rsidRDefault="00A94FA4" w:rsidP="004C1EDD">
            <w:pPr>
              <w:rPr>
                <w:rFonts w:eastAsia="Times New Roman" w:cs="Segoe UI"/>
              </w:rPr>
            </w:pPr>
            <w:r w:rsidRPr="00403EFE">
              <w:rPr>
                <w:rFonts w:eastAsia="Times New Roman" w:cs="Segoe UI"/>
              </w:rPr>
              <w:t>KNS</w:t>
            </w:r>
          </w:p>
        </w:tc>
        <w:tc>
          <w:tcPr>
            <w:tcW w:w="7973" w:type="dxa"/>
          </w:tcPr>
          <w:p w14:paraId="187C62C3" w14:textId="77777777" w:rsidR="00A94FA4" w:rsidRPr="00403EFE" w:rsidRDefault="00A94FA4" w:rsidP="004C1EDD">
            <w:pPr>
              <w:rPr>
                <w:rFonts w:cs="Calibri"/>
              </w:rPr>
            </w:pPr>
            <w:r w:rsidRPr="00403EFE">
              <w:rPr>
                <w:rFonts w:eastAsia="Times New Roman" w:cs="Segoe UI"/>
              </w:rPr>
              <w:t>Kontaktimi dhe ndryshimi i sjelljes</w:t>
            </w:r>
          </w:p>
        </w:tc>
      </w:tr>
      <w:tr w:rsidR="00A94FA4" w:rsidRPr="00403EFE" w14:paraId="3C5726FB" w14:textId="77777777" w:rsidTr="004C1EDD">
        <w:trPr>
          <w:trHeight w:val="340"/>
        </w:trPr>
        <w:tc>
          <w:tcPr>
            <w:tcW w:w="1396" w:type="dxa"/>
          </w:tcPr>
          <w:p w14:paraId="5E982082" w14:textId="77777777" w:rsidR="00A94FA4" w:rsidRPr="00403EFE" w:rsidRDefault="00A94FA4" w:rsidP="004C1EDD">
            <w:pPr>
              <w:rPr>
                <w:rFonts w:cs="Calibri"/>
              </w:rPr>
            </w:pPr>
            <w:r w:rsidRPr="00403EFE">
              <w:rPr>
                <w:rFonts w:cs="Calibri"/>
              </w:rPr>
              <w:t>KSM</w:t>
            </w:r>
          </w:p>
        </w:tc>
        <w:tc>
          <w:tcPr>
            <w:tcW w:w="7973" w:type="dxa"/>
          </w:tcPr>
          <w:p w14:paraId="0D241570" w14:textId="77777777" w:rsidR="00A94FA4" w:rsidRPr="00403EFE" w:rsidRDefault="00A94FA4" w:rsidP="004C1EDD">
            <w:pPr>
              <w:rPr>
                <w:rFonts w:cs="Calibri"/>
              </w:rPr>
            </w:pPr>
            <w:r w:rsidRPr="00403EFE">
              <w:rPr>
                <w:rFonts w:cs="Calibri"/>
              </w:rPr>
              <w:t>Korporata e Sfidës së Mijëvjeçarit</w:t>
            </w:r>
          </w:p>
        </w:tc>
      </w:tr>
      <w:tr w:rsidR="00A94FA4" w:rsidRPr="00403EFE" w14:paraId="4454A7FC" w14:textId="77777777" w:rsidTr="004C1EDD">
        <w:trPr>
          <w:trHeight w:val="340"/>
        </w:trPr>
        <w:tc>
          <w:tcPr>
            <w:tcW w:w="1396" w:type="dxa"/>
          </w:tcPr>
          <w:p w14:paraId="767F34FC" w14:textId="77777777" w:rsidR="00A94FA4" w:rsidRPr="00403EFE" w:rsidRDefault="00A94FA4" w:rsidP="004C1EDD">
            <w:pPr>
              <w:rPr>
                <w:rFonts w:eastAsia="Times New Roman" w:cs="Times New Roman"/>
              </w:rPr>
            </w:pPr>
            <w:r w:rsidRPr="00403EFE">
              <w:rPr>
                <w:rFonts w:eastAsia="Times New Roman" w:cs="Times New Roman"/>
              </w:rPr>
              <w:t>KSH</w:t>
            </w:r>
          </w:p>
        </w:tc>
        <w:tc>
          <w:tcPr>
            <w:tcW w:w="7973" w:type="dxa"/>
          </w:tcPr>
          <w:p w14:paraId="0920A488" w14:textId="4F8F2B04" w:rsidR="00A94FA4" w:rsidRPr="00403EFE" w:rsidRDefault="00A94FA4" w:rsidP="004C1EDD">
            <w:pPr>
              <w:rPr>
                <w:rFonts w:eastAsia="Times New Roman" w:cs="Times New Roman"/>
              </w:rPr>
            </w:pPr>
            <w:r w:rsidRPr="00403EFE">
              <w:rPr>
                <w:rFonts w:eastAsia="Times New Roman" w:cs="Times New Roman"/>
              </w:rPr>
              <w:t xml:space="preserve">Këshilla </w:t>
            </w:r>
            <w:r w:rsidR="004C1EDD" w:rsidRPr="00403EFE">
              <w:rPr>
                <w:rFonts w:eastAsia="Times New Roman" w:cs="Times New Roman"/>
              </w:rPr>
              <w:t>s</w:t>
            </w:r>
            <w:r w:rsidRPr="00403EFE">
              <w:rPr>
                <w:rFonts w:eastAsia="Times New Roman" w:cs="Times New Roman"/>
              </w:rPr>
              <w:t>hëndetësore</w:t>
            </w:r>
          </w:p>
        </w:tc>
      </w:tr>
      <w:tr w:rsidR="00A94FA4" w:rsidRPr="00403EFE" w14:paraId="727755A7" w14:textId="77777777" w:rsidTr="004C1EDD">
        <w:trPr>
          <w:trHeight w:val="340"/>
        </w:trPr>
        <w:tc>
          <w:tcPr>
            <w:tcW w:w="1396" w:type="dxa"/>
          </w:tcPr>
          <w:p w14:paraId="7EBD3952" w14:textId="77777777" w:rsidR="00A94FA4" w:rsidRPr="00403EFE" w:rsidRDefault="00A94FA4" w:rsidP="004C1EDD">
            <w:pPr>
              <w:rPr>
                <w:rFonts w:cs="Calibri"/>
              </w:rPr>
            </w:pPr>
            <w:r w:rsidRPr="00403EFE">
              <w:rPr>
                <w:rFonts w:eastAsiaTheme="minorHAnsi"/>
              </w:rPr>
              <w:t>MEA</w:t>
            </w:r>
          </w:p>
        </w:tc>
        <w:tc>
          <w:tcPr>
            <w:tcW w:w="7973" w:type="dxa"/>
          </w:tcPr>
          <w:p w14:paraId="3C4D09A2" w14:textId="77777777" w:rsidR="00A94FA4" w:rsidRPr="00403EFE" w:rsidRDefault="00A94FA4" w:rsidP="004C1EDD">
            <w:pPr>
              <w:rPr>
                <w:rFonts w:cs="Calibri"/>
              </w:rPr>
            </w:pPr>
            <w:r w:rsidRPr="00403EFE">
              <w:rPr>
                <w:rFonts w:eastAsiaTheme="minorHAnsi"/>
              </w:rPr>
              <w:t>Ministria e Ekonomisë dhe Ambientit</w:t>
            </w:r>
          </w:p>
        </w:tc>
      </w:tr>
      <w:tr w:rsidR="00A94FA4" w:rsidRPr="00403EFE" w14:paraId="350C74AB" w14:textId="77777777" w:rsidTr="004C1EDD">
        <w:trPr>
          <w:trHeight w:val="340"/>
        </w:trPr>
        <w:tc>
          <w:tcPr>
            <w:tcW w:w="1396" w:type="dxa"/>
          </w:tcPr>
          <w:p w14:paraId="671DE4A5" w14:textId="77777777" w:rsidR="00A94FA4" w:rsidRPr="00403EFE" w:rsidRDefault="00A94FA4" w:rsidP="004C1EDD">
            <w:pPr>
              <w:rPr>
                <w:rFonts w:eastAsia="Times New Roman" w:cs="Times New Roman"/>
              </w:rPr>
            </w:pPr>
            <w:r w:rsidRPr="00403EFE">
              <w:rPr>
                <w:rFonts w:eastAsia="Times New Roman" w:cs="Times New Roman"/>
              </w:rPr>
              <w:t>MSH</w:t>
            </w:r>
          </w:p>
        </w:tc>
        <w:tc>
          <w:tcPr>
            <w:tcW w:w="7973" w:type="dxa"/>
          </w:tcPr>
          <w:p w14:paraId="00D98D40" w14:textId="77777777" w:rsidR="00A94FA4" w:rsidRPr="00403EFE" w:rsidRDefault="00A94FA4" w:rsidP="004C1EDD">
            <w:pPr>
              <w:rPr>
                <w:rFonts w:eastAsia="Times New Roman" w:cs="Times New Roman"/>
              </w:rPr>
            </w:pPr>
            <w:r w:rsidRPr="00403EFE">
              <w:rPr>
                <w:rFonts w:eastAsia="Times New Roman" w:cs="Times New Roman"/>
              </w:rPr>
              <w:t>Mjedisi dhe Shëndeti</w:t>
            </w:r>
          </w:p>
        </w:tc>
      </w:tr>
      <w:tr w:rsidR="00A94FA4" w:rsidRPr="00403EFE" w14:paraId="5B716196" w14:textId="77777777" w:rsidTr="004C1EDD">
        <w:trPr>
          <w:trHeight w:val="340"/>
        </w:trPr>
        <w:tc>
          <w:tcPr>
            <w:tcW w:w="1396" w:type="dxa"/>
          </w:tcPr>
          <w:p w14:paraId="39E4823D" w14:textId="77777777" w:rsidR="00A94FA4" w:rsidRPr="00403EFE" w:rsidRDefault="00A94FA4" w:rsidP="004C1EDD">
            <w:pPr>
              <w:rPr>
                <w:rFonts w:eastAsia="Times New Roman" w:cs="Times New Roman"/>
              </w:rPr>
            </w:pPr>
            <w:r w:rsidRPr="00403EFE">
              <w:rPr>
                <w:rFonts w:eastAsia="Times New Roman" w:cs="Times New Roman"/>
              </w:rPr>
              <w:t>NA</w:t>
            </w:r>
          </w:p>
        </w:tc>
        <w:tc>
          <w:tcPr>
            <w:tcW w:w="7973" w:type="dxa"/>
          </w:tcPr>
          <w:p w14:paraId="0E653365" w14:textId="72B5CE82" w:rsidR="00A94FA4" w:rsidRPr="00403EFE" w:rsidRDefault="00A94FA4" w:rsidP="004C1EDD">
            <w:pPr>
              <w:rPr>
                <w:rFonts w:eastAsia="Times New Roman" w:cs="Times New Roman"/>
              </w:rPr>
            </w:pPr>
            <w:r w:rsidRPr="00403EFE">
              <w:rPr>
                <w:rFonts w:eastAsia="Times New Roman" w:cs="Times New Roman"/>
              </w:rPr>
              <w:t xml:space="preserve">Ndotja e </w:t>
            </w:r>
            <w:r w:rsidR="00815699" w:rsidRPr="00403EFE">
              <w:rPr>
                <w:rFonts w:eastAsia="Times New Roman" w:cs="Times New Roman"/>
              </w:rPr>
              <w:t>a</w:t>
            </w:r>
            <w:r w:rsidRPr="00403EFE">
              <w:rPr>
                <w:rFonts w:eastAsia="Times New Roman" w:cs="Times New Roman"/>
              </w:rPr>
              <w:t>jrit</w:t>
            </w:r>
          </w:p>
        </w:tc>
      </w:tr>
      <w:tr w:rsidR="00A94FA4" w:rsidRPr="00403EFE" w14:paraId="41352167" w14:textId="77777777" w:rsidTr="004C1EDD">
        <w:trPr>
          <w:trHeight w:val="340"/>
        </w:trPr>
        <w:tc>
          <w:tcPr>
            <w:tcW w:w="1396" w:type="dxa"/>
          </w:tcPr>
          <w:p w14:paraId="27B9A4AA" w14:textId="3F8E6DEC" w:rsidR="00A94FA4" w:rsidRPr="00403EFE" w:rsidRDefault="00A94FA4" w:rsidP="004C1EDD">
            <w:pPr>
              <w:tabs>
                <w:tab w:val="left" w:pos="804"/>
              </w:tabs>
              <w:rPr>
                <w:rFonts w:eastAsia="Times New Roman" w:cs="Times New Roman"/>
              </w:rPr>
            </w:pPr>
            <w:r w:rsidRPr="00403EFE">
              <w:rPr>
                <w:rFonts w:eastAsia="Times New Roman" w:cs="Times New Roman"/>
              </w:rPr>
              <w:t>NA</w:t>
            </w:r>
            <w:r w:rsidR="00815699" w:rsidRPr="00403EFE">
              <w:rPr>
                <w:rFonts w:eastAsia="Times New Roman" w:cs="Times New Roman"/>
              </w:rPr>
              <w:t>M</w:t>
            </w:r>
          </w:p>
        </w:tc>
        <w:tc>
          <w:tcPr>
            <w:tcW w:w="7973" w:type="dxa"/>
          </w:tcPr>
          <w:p w14:paraId="17EEDA30" w14:textId="3A871F07" w:rsidR="00A94FA4" w:rsidRPr="00403EFE" w:rsidRDefault="00A94FA4" w:rsidP="004C1EDD">
            <w:pPr>
              <w:rPr>
                <w:rFonts w:eastAsia="Times New Roman" w:cs="Times New Roman"/>
              </w:rPr>
            </w:pPr>
            <w:r w:rsidRPr="00403EFE">
              <w:rPr>
                <w:rFonts w:eastAsia="Times New Roman" w:cs="Times New Roman"/>
              </w:rPr>
              <w:t xml:space="preserve">Ndotja e </w:t>
            </w:r>
            <w:r w:rsidR="0004197D" w:rsidRPr="00403EFE">
              <w:rPr>
                <w:rFonts w:eastAsia="Times New Roman" w:cs="Times New Roman"/>
              </w:rPr>
              <w:t xml:space="preserve">ajrit </w:t>
            </w:r>
            <w:r w:rsidRPr="00403EFE">
              <w:rPr>
                <w:rFonts w:eastAsia="Times New Roman" w:cs="Times New Roman"/>
              </w:rPr>
              <w:t xml:space="preserve">të </w:t>
            </w:r>
            <w:r w:rsidR="004C1EDD" w:rsidRPr="00403EFE">
              <w:rPr>
                <w:rFonts w:eastAsia="Times New Roman" w:cs="Times New Roman"/>
              </w:rPr>
              <w:t>m</w:t>
            </w:r>
            <w:r w:rsidRPr="00403EFE">
              <w:rPr>
                <w:rFonts w:eastAsia="Times New Roman" w:cs="Times New Roman"/>
              </w:rPr>
              <w:t>jedisit</w:t>
            </w:r>
          </w:p>
        </w:tc>
      </w:tr>
      <w:tr w:rsidR="00A94FA4" w:rsidRPr="00403EFE" w14:paraId="3EB75A8F" w14:textId="77777777" w:rsidTr="004C1EDD">
        <w:trPr>
          <w:trHeight w:val="340"/>
        </w:trPr>
        <w:tc>
          <w:tcPr>
            <w:tcW w:w="1396" w:type="dxa"/>
          </w:tcPr>
          <w:p w14:paraId="2E4F4E93" w14:textId="77777777" w:rsidR="00A94FA4" w:rsidRPr="00403EFE" w:rsidRDefault="00A94FA4" w:rsidP="004C1EDD">
            <w:pPr>
              <w:rPr>
                <w:rFonts w:eastAsiaTheme="minorHAnsi"/>
              </w:rPr>
            </w:pPr>
            <w:r w:rsidRPr="00403EFE">
              <w:rPr>
                <w:rFonts w:eastAsiaTheme="minorHAnsi"/>
              </w:rPr>
              <w:t>NIRAS</w:t>
            </w:r>
          </w:p>
        </w:tc>
        <w:tc>
          <w:tcPr>
            <w:tcW w:w="7973" w:type="dxa"/>
          </w:tcPr>
          <w:p w14:paraId="3386354B" w14:textId="77777777" w:rsidR="00A94FA4" w:rsidRPr="00403EFE" w:rsidRDefault="00A94FA4" w:rsidP="004C1EDD">
            <w:pPr>
              <w:rPr>
                <w:rFonts w:eastAsiaTheme="minorHAnsi"/>
              </w:rPr>
            </w:pPr>
            <w:r w:rsidRPr="00403EFE">
              <w:rPr>
                <w:rFonts w:eastAsiaTheme="minorHAnsi"/>
              </w:rPr>
              <w:t xml:space="preserve">Kompania konsulente përgjegjëse për zbatimin e projektit </w:t>
            </w:r>
          </w:p>
        </w:tc>
      </w:tr>
      <w:tr w:rsidR="00A94FA4" w:rsidRPr="00403EFE" w14:paraId="5B8B7AB8" w14:textId="77777777" w:rsidTr="004C1EDD">
        <w:trPr>
          <w:trHeight w:val="340"/>
        </w:trPr>
        <w:tc>
          <w:tcPr>
            <w:tcW w:w="1396" w:type="dxa"/>
          </w:tcPr>
          <w:p w14:paraId="1B19F166" w14:textId="5262D841" w:rsidR="00A94FA4" w:rsidRPr="00403EFE" w:rsidRDefault="000C4DF6" w:rsidP="004C1EDD">
            <w:pPr>
              <w:rPr>
                <w:rFonts w:eastAsiaTheme="minorHAnsi"/>
              </w:rPr>
            </w:pPr>
            <w:r w:rsidRPr="00403EFE">
              <w:rPr>
                <w:rFonts w:eastAsiaTheme="minorHAnsi"/>
              </w:rPr>
              <w:t>BOAJM</w:t>
            </w:r>
          </w:p>
        </w:tc>
        <w:tc>
          <w:tcPr>
            <w:tcW w:w="7973" w:type="dxa"/>
          </w:tcPr>
          <w:p w14:paraId="4D4E9A8A" w14:textId="350F23D6" w:rsidR="00A94FA4" w:rsidRPr="00403EFE" w:rsidRDefault="000C4DF6" w:rsidP="004C1EDD">
            <w:pPr>
              <w:rPr>
                <w:rFonts w:eastAsiaTheme="minorHAnsi"/>
              </w:rPr>
            </w:pPr>
            <w:r w:rsidRPr="00403EFE">
              <w:rPr>
                <w:rFonts w:eastAsiaTheme="minorHAnsi"/>
              </w:rPr>
              <w:t xml:space="preserve">Bashkëdyzimet </w:t>
            </w:r>
            <w:r w:rsidR="00A94FA4" w:rsidRPr="00403EFE">
              <w:rPr>
                <w:rFonts w:eastAsiaTheme="minorHAnsi"/>
              </w:rPr>
              <w:t>Organike të Avullueshme jo Metan</w:t>
            </w:r>
          </w:p>
        </w:tc>
      </w:tr>
      <w:tr w:rsidR="00A94FA4" w:rsidRPr="00403EFE" w14:paraId="6C67477D" w14:textId="77777777" w:rsidTr="004C1EDD">
        <w:trPr>
          <w:trHeight w:val="340"/>
        </w:trPr>
        <w:tc>
          <w:tcPr>
            <w:tcW w:w="1396" w:type="dxa"/>
          </w:tcPr>
          <w:p w14:paraId="10EFD5D7" w14:textId="77777777" w:rsidR="00A94FA4" w:rsidRPr="00403EFE" w:rsidRDefault="00A94FA4" w:rsidP="004C1EDD">
            <w:pPr>
              <w:rPr>
                <w:rFonts w:cs="Arial"/>
              </w:rPr>
            </w:pPr>
            <w:r w:rsidRPr="00403EFE">
              <w:rPr>
                <w:rFonts w:cs="Arial"/>
              </w:rPr>
              <w:t>NO</w:t>
            </w:r>
            <w:r w:rsidRPr="00403EFE">
              <w:rPr>
                <w:rFonts w:cs="Arial"/>
                <w:vertAlign w:val="subscript"/>
              </w:rPr>
              <w:t>2</w:t>
            </w:r>
          </w:p>
        </w:tc>
        <w:tc>
          <w:tcPr>
            <w:tcW w:w="7973" w:type="dxa"/>
          </w:tcPr>
          <w:p w14:paraId="5BEB4948" w14:textId="20DE8F1A" w:rsidR="00A94FA4" w:rsidRPr="00403EFE" w:rsidRDefault="00235024" w:rsidP="004C1EDD">
            <w:pPr>
              <w:rPr>
                <w:rFonts w:cs="Calibri"/>
              </w:rPr>
            </w:pPr>
            <w:r w:rsidRPr="00403EFE">
              <w:rPr>
                <w:rFonts w:cs="Arial"/>
              </w:rPr>
              <w:t>Dyoksidi</w:t>
            </w:r>
            <w:r w:rsidR="00A94FA4" w:rsidRPr="00403EFE">
              <w:rPr>
                <w:rFonts w:cs="Arial"/>
              </w:rPr>
              <w:t xml:space="preserve"> i Azotit</w:t>
            </w:r>
          </w:p>
        </w:tc>
      </w:tr>
      <w:tr w:rsidR="00A94FA4" w:rsidRPr="00403EFE" w14:paraId="08BBA2FB" w14:textId="77777777" w:rsidTr="004C1EDD">
        <w:trPr>
          <w:trHeight w:val="340"/>
        </w:trPr>
        <w:tc>
          <w:tcPr>
            <w:tcW w:w="1396" w:type="dxa"/>
          </w:tcPr>
          <w:p w14:paraId="512E7BAC" w14:textId="77777777" w:rsidR="00A94FA4" w:rsidRPr="00403EFE" w:rsidRDefault="00AE3170" w:rsidP="004C1EDD">
            <w:pPr>
              <w:rPr>
                <w:rFonts w:eastAsiaTheme="minorHAnsi"/>
              </w:rPr>
            </w:pPr>
            <w:r w:rsidRPr="00403EFE">
              <w:rPr>
                <w:rFonts w:cs="Arial"/>
              </w:rPr>
              <w:t>NO</w:t>
            </w:r>
            <w:r w:rsidRPr="00403EFE">
              <w:rPr>
                <w:rFonts w:cs="Arial"/>
                <w:vertAlign w:val="subscript"/>
              </w:rPr>
              <w:t>x</w:t>
            </w:r>
          </w:p>
        </w:tc>
        <w:tc>
          <w:tcPr>
            <w:tcW w:w="7973" w:type="dxa"/>
          </w:tcPr>
          <w:p w14:paraId="7F4B59A9" w14:textId="77777777" w:rsidR="00A94FA4" w:rsidRPr="00403EFE" w:rsidRDefault="00A94FA4" w:rsidP="004C1EDD">
            <w:pPr>
              <w:rPr>
                <w:rFonts w:eastAsiaTheme="minorHAnsi"/>
              </w:rPr>
            </w:pPr>
            <w:r w:rsidRPr="00403EFE">
              <w:rPr>
                <w:rFonts w:eastAsiaTheme="minorHAnsi"/>
              </w:rPr>
              <w:t>Oksidet e Azotit</w:t>
            </w:r>
          </w:p>
        </w:tc>
      </w:tr>
      <w:tr w:rsidR="00A94FA4" w:rsidRPr="00403EFE" w14:paraId="484E8F61" w14:textId="77777777" w:rsidTr="004C1EDD">
        <w:trPr>
          <w:trHeight w:val="340"/>
        </w:trPr>
        <w:tc>
          <w:tcPr>
            <w:tcW w:w="1396" w:type="dxa"/>
          </w:tcPr>
          <w:p w14:paraId="216830F5" w14:textId="77777777" w:rsidR="00A94FA4" w:rsidRPr="00403EFE" w:rsidRDefault="00A94FA4" w:rsidP="004C1EDD">
            <w:pPr>
              <w:rPr>
                <w:rFonts w:eastAsia="Times New Roman" w:cs="Times New Roman"/>
              </w:rPr>
            </w:pPr>
            <w:r w:rsidRPr="00403EFE">
              <w:rPr>
                <w:rFonts w:eastAsia="Times New Roman" w:cs="Times New Roman"/>
              </w:rPr>
              <w:t>NS</w:t>
            </w:r>
          </w:p>
        </w:tc>
        <w:tc>
          <w:tcPr>
            <w:tcW w:w="7973" w:type="dxa"/>
          </w:tcPr>
          <w:p w14:paraId="352ADC34" w14:textId="6C917B69" w:rsidR="00A94FA4" w:rsidRPr="00403EFE" w:rsidRDefault="00A94FA4" w:rsidP="004C1EDD">
            <w:pPr>
              <w:rPr>
                <w:rFonts w:eastAsia="Times New Roman" w:cs="Times New Roman"/>
              </w:rPr>
            </w:pPr>
            <w:r w:rsidRPr="00403EFE">
              <w:rPr>
                <w:rFonts w:eastAsia="Times New Roman" w:cs="Times New Roman"/>
              </w:rPr>
              <w:t xml:space="preserve">Ndryshimi i </w:t>
            </w:r>
            <w:r w:rsidR="004C1EDD" w:rsidRPr="00403EFE">
              <w:rPr>
                <w:rFonts w:eastAsia="Times New Roman" w:cs="Times New Roman"/>
              </w:rPr>
              <w:t>s</w:t>
            </w:r>
            <w:r w:rsidRPr="00403EFE">
              <w:rPr>
                <w:rFonts w:eastAsia="Times New Roman" w:cs="Times New Roman"/>
              </w:rPr>
              <w:t>jelljes</w:t>
            </w:r>
          </w:p>
        </w:tc>
      </w:tr>
      <w:tr w:rsidR="00A94FA4" w:rsidRPr="00403EFE" w14:paraId="738B839A" w14:textId="77777777" w:rsidTr="004C1EDD">
        <w:trPr>
          <w:trHeight w:val="340"/>
        </w:trPr>
        <w:tc>
          <w:tcPr>
            <w:tcW w:w="1396" w:type="dxa"/>
          </w:tcPr>
          <w:p w14:paraId="08DF69F0" w14:textId="77777777" w:rsidR="00A94FA4" w:rsidRPr="00403EFE" w:rsidRDefault="00A94FA4" w:rsidP="004C1EDD">
            <w:pPr>
              <w:rPr>
                <w:vertAlign w:val="subscript"/>
              </w:rPr>
            </w:pPr>
            <w:r w:rsidRPr="00403EFE">
              <w:t>O</w:t>
            </w:r>
            <w:r w:rsidRPr="00403EFE">
              <w:rPr>
                <w:vertAlign w:val="subscript"/>
              </w:rPr>
              <w:t>3</w:t>
            </w:r>
          </w:p>
        </w:tc>
        <w:tc>
          <w:tcPr>
            <w:tcW w:w="7973" w:type="dxa"/>
          </w:tcPr>
          <w:p w14:paraId="7DEFCCAA" w14:textId="77777777" w:rsidR="00A94FA4" w:rsidRPr="00403EFE" w:rsidRDefault="00A94FA4" w:rsidP="004C1EDD">
            <w:pPr>
              <w:rPr>
                <w:rFonts w:eastAsia="Times New Roman" w:cs="Times New Roman"/>
              </w:rPr>
            </w:pPr>
            <w:r w:rsidRPr="00403EFE">
              <w:t>Ozoni</w:t>
            </w:r>
          </w:p>
        </w:tc>
      </w:tr>
      <w:tr w:rsidR="00A94FA4" w:rsidRPr="00403EFE" w14:paraId="7B584B60" w14:textId="77777777" w:rsidTr="004C1EDD">
        <w:trPr>
          <w:trHeight w:val="340"/>
        </w:trPr>
        <w:tc>
          <w:tcPr>
            <w:tcW w:w="1396" w:type="dxa"/>
          </w:tcPr>
          <w:p w14:paraId="4A448FE0" w14:textId="77777777" w:rsidR="00A94FA4" w:rsidRPr="00403EFE" w:rsidRDefault="00A94FA4" w:rsidP="004C1EDD">
            <w:pPr>
              <w:rPr>
                <w:rFonts w:eastAsia="Times New Roman" w:cs="Times New Roman"/>
              </w:rPr>
            </w:pPr>
            <w:r w:rsidRPr="00403EFE">
              <w:rPr>
                <w:rFonts w:eastAsia="Times New Roman" w:cs="Times New Roman"/>
              </w:rPr>
              <w:t>OBSH</w:t>
            </w:r>
          </w:p>
        </w:tc>
        <w:tc>
          <w:tcPr>
            <w:tcW w:w="7973" w:type="dxa"/>
          </w:tcPr>
          <w:p w14:paraId="435051A0" w14:textId="77777777" w:rsidR="00A94FA4" w:rsidRPr="00403EFE" w:rsidRDefault="00A94FA4" w:rsidP="004C1EDD">
            <w:pPr>
              <w:rPr>
                <w:rFonts w:eastAsia="Times New Roman" w:cs="Times New Roman"/>
              </w:rPr>
            </w:pPr>
            <w:r w:rsidRPr="00403EFE">
              <w:rPr>
                <w:rFonts w:eastAsia="Times New Roman" w:cs="Times New Roman"/>
              </w:rPr>
              <w:t>Organizata Botërore e Shëndetësisë</w:t>
            </w:r>
          </w:p>
        </w:tc>
      </w:tr>
      <w:tr w:rsidR="00A94FA4" w:rsidRPr="00403EFE" w14:paraId="1BAEE47B" w14:textId="77777777" w:rsidTr="004C1EDD">
        <w:trPr>
          <w:trHeight w:val="340"/>
        </w:trPr>
        <w:tc>
          <w:tcPr>
            <w:tcW w:w="1396" w:type="dxa"/>
          </w:tcPr>
          <w:p w14:paraId="0550A36E" w14:textId="77777777" w:rsidR="00A94FA4" w:rsidRPr="00403EFE" w:rsidRDefault="00A94FA4" w:rsidP="004C1EDD">
            <w:pPr>
              <w:rPr>
                <w:rFonts w:eastAsiaTheme="minorHAnsi"/>
              </w:rPr>
            </w:pPr>
            <w:r w:rsidRPr="00403EFE">
              <w:rPr>
                <w:rFonts w:eastAsiaTheme="minorHAnsi"/>
              </w:rPr>
              <w:t>OJQ</w:t>
            </w:r>
          </w:p>
        </w:tc>
        <w:tc>
          <w:tcPr>
            <w:tcW w:w="7973" w:type="dxa"/>
          </w:tcPr>
          <w:p w14:paraId="019A68B0" w14:textId="77777777" w:rsidR="00A94FA4" w:rsidRPr="00403EFE" w:rsidRDefault="00A94FA4" w:rsidP="004C1EDD">
            <w:pPr>
              <w:rPr>
                <w:rFonts w:eastAsiaTheme="minorHAnsi"/>
              </w:rPr>
            </w:pPr>
            <w:r w:rsidRPr="00403EFE">
              <w:rPr>
                <w:rFonts w:eastAsiaTheme="minorHAnsi"/>
              </w:rPr>
              <w:t>Organizatat joqeveritare</w:t>
            </w:r>
          </w:p>
        </w:tc>
      </w:tr>
      <w:tr w:rsidR="00A94FA4" w:rsidRPr="00403EFE" w14:paraId="5D2B795A" w14:textId="77777777" w:rsidTr="004C1EDD">
        <w:trPr>
          <w:trHeight w:val="340"/>
        </w:trPr>
        <w:tc>
          <w:tcPr>
            <w:tcW w:w="1396" w:type="dxa"/>
          </w:tcPr>
          <w:p w14:paraId="1F801389" w14:textId="77777777" w:rsidR="00A94FA4" w:rsidRPr="00403EFE" w:rsidRDefault="00A94FA4" w:rsidP="004C1EDD">
            <w:pPr>
              <w:rPr>
                <w:rFonts w:eastAsia="Times New Roman" w:cs="Times New Roman"/>
              </w:rPr>
            </w:pPr>
            <w:r w:rsidRPr="00403EFE">
              <w:rPr>
                <w:rFonts w:eastAsia="Times New Roman" w:cs="Times New Roman"/>
              </w:rPr>
              <w:t>OShC</w:t>
            </w:r>
          </w:p>
        </w:tc>
        <w:tc>
          <w:tcPr>
            <w:tcW w:w="7973" w:type="dxa"/>
          </w:tcPr>
          <w:p w14:paraId="0F7A2D60" w14:textId="77777777" w:rsidR="00A94FA4" w:rsidRPr="00403EFE" w:rsidRDefault="00A94FA4" w:rsidP="004C1EDD">
            <w:pPr>
              <w:rPr>
                <w:rFonts w:eastAsia="Times New Roman" w:cs="Times New Roman"/>
              </w:rPr>
            </w:pPr>
            <w:r w:rsidRPr="00403EFE">
              <w:rPr>
                <w:rFonts w:eastAsia="Times New Roman" w:cs="Times New Roman"/>
              </w:rPr>
              <w:t>Organizatat e shoqërisë civile</w:t>
            </w:r>
          </w:p>
        </w:tc>
      </w:tr>
      <w:tr w:rsidR="00A94FA4" w:rsidRPr="00403EFE" w14:paraId="0E7D1B7F" w14:textId="77777777" w:rsidTr="004C1EDD">
        <w:trPr>
          <w:trHeight w:val="340"/>
        </w:trPr>
        <w:tc>
          <w:tcPr>
            <w:tcW w:w="1396" w:type="dxa"/>
          </w:tcPr>
          <w:p w14:paraId="67DB601A" w14:textId="77777777" w:rsidR="00A94FA4" w:rsidRPr="00403EFE" w:rsidRDefault="00A94FA4" w:rsidP="004C1EDD">
            <w:pPr>
              <w:rPr>
                <w:rFonts w:eastAsia="Times New Roman" w:cs="Times New Roman"/>
              </w:rPr>
            </w:pPr>
            <w:r w:rsidRPr="00403EFE">
              <w:rPr>
                <w:rFonts w:eastAsia="Times New Roman" w:cs="Times New Roman"/>
              </w:rPr>
              <w:t>PCA</w:t>
            </w:r>
          </w:p>
        </w:tc>
        <w:tc>
          <w:tcPr>
            <w:tcW w:w="7973" w:type="dxa"/>
          </w:tcPr>
          <w:p w14:paraId="6602A4E7" w14:textId="77777777" w:rsidR="00A94FA4" w:rsidRPr="00403EFE" w:rsidRDefault="00A94FA4" w:rsidP="004C1EDD">
            <w:pPr>
              <w:rPr>
                <w:rFonts w:eastAsia="Times New Roman" w:cs="Times New Roman"/>
              </w:rPr>
            </w:pPr>
            <w:r w:rsidRPr="00403EFE">
              <w:rPr>
                <w:rFonts w:eastAsia="Times New Roman" w:cs="Times New Roman"/>
              </w:rPr>
              <w:t>Portali i Cilësisë së Ajrit</w:t>
            </w:r>
          </w:p>
        </w:tc>
      </w:tr>
      <w:tr w:rsidR="00A94FA4" w:rsidRPr="00403EFE" w14:paraId="4D4DD10B" w14:textId="77777777" w:rsidTr="004C1EDD">
        <w:trPr>
          <w:trHeight w:val="340"/>
        </w:trPr>
        <w:tc>
          <w:tcPr>
            <w:tcW w:w="1396" w:type="dxa"/>
          </w:tcPr>
          <w:p w14:paraId="709487FD" w14:textId="77777777" w:rsidR="00A94FA4" w:rsidRPr="00403EFE" w:rsidRDefault="00A94FA4" w:rsidP="004C1EDD">
            <w:pPr>
              <w:rPr>
                <w:rFonts w:eastAsia="Times New Roman" w:cs="Times New Roman"/>
              </w:rPr>
            </w:pPr>
            <w:r w:rsidRPr="00403EFE">
              <w:rPr>
                <w:rFonts w:eastAsia="Times New Roman" w:cs="Times New Roman"/>
              </w:rPr>
              <w:t>PGJS</w:t>
            </w:r>
          </w:p>
        </w:tc>
        <w:tc>
          <w:tcPr>
            <w:tcW w:w="7973" w:type="dxa"/>
          </w:tcPr>
          <w:p w14:paraId="0D31DF3D" w14:textId="77777777" w:rsidR="00A94FA4" w:rsidRPr="00403EFE" w:rsidRDefault="00A94FA4" w:rsidP="004C1EDD">
            <w:pPr>
              <w:rPr>
                <w:rFonts w:eastAsia="Times New Roman" w:cs="Times New Roman"/>
              </w:rPr>
            </w:pPr>
            <w:r w:rsidRPr="00403EFE">
              <w:rPr>
                <w:rFonts w:eastAsia="Times New Roman" w:cs="Times New Roman"/>
              </w:rPr>
              <w:t>Përfshirja Gjinore dhe Sociale</w:t>
            </w:r>
          </w:p>
        </w:tc>
      </w:tr>
      <w:tr w:rsidR="00A94FA4" w:rsidRPr="00403EFE" w14:paraId="5DB2BED4" w14:textId="77777777" w:rsidTr="004C1EDD">
        <w:trPr>
          <w:trHeight w:val="340"/>
        </w:trPr>
        <w:tc>
          <w:tcPr>
            <w:tcW w:w="1396" w:type="dxa"/>
          </w:tcPr>
          <w:p w14:paraId="3D598171" w14:textId="77777777" w:rsidR="00A94FA4" w:rsidRPr="00403EFE" w:rsidRDefault="00A94FA4" w:rsidP="00AE3170">
            <w:pPr>
              <w:rPr>
                <w:rFonts w:eastAsiaTheme="minorHAnsi"/>
              </w:rPr>
            </w:pPr>
            <w:r w:rsidRPr="00403EFE">
              <w:rPr>
                <w:rFonts w:eastAsiaTheme="minorHAnsi"/>
              </w:rPr>
              <w:t>PKIN</w:t>
            </w:r>
          </w:p>
        </w:tc>
        <w:tc>
          <w:tcPr>
            <w:tcW w:w="7973" w:type="dxa"/>
          </w:tcPr>
          <w:p w14:paraId="2DC79BDA" w14:textId="77777777" w:rsidR="00A94FA4" w:rsidRPr="00403EFE" w:rsidRDefault="00A94FA4" w:rsidP="00AE3170">
            <w:pPr>
              <w:rPr>
                <w:rFonts w:eastAsiaTheme="minorHAnsi"/>
              </w:rPr>
            </w:pPr>
            <w:r w:rsidRPr="00403EFE">
              <w:rPr>
                <w:rFonts w:eastAsiaTheme="minorHAnsi"/>
              </w:rPr>
              <w:t>Parandalimi dhe kontrolli i integruar i ndotjes</w:t>
            </w:r>
          </w:p>
        </w:tc>
      </w:tr>
      <w:tr w:rsidR="00A94FA4" w:rsidRPr="00403EFE" w14:paraId="6A60BE64" w14:textId="77777777" w:rsidTr="004C1EDD">
        <w:trPr>
          <w:trHeight w:val="340"/>
        </w:trPr>
        <w:tc>
          <w:tcPr>
            <w:tcW w:w="1396" w:type="dxa"/>
          </w:tcPr>
          <w:p w14:paraId="2D4FB38B" w14:textId="77777777" w:rsidR="00A94FA4" w:rsidRPr="00403EFE" w:rsidRDefault="00A94FA4" w:rsidP="004C1EDD">
            <w:pPr>
              <w:rPr>
                <w:rFonts w:eastAsia="Times New Roman" w:cs="Times New Roman"/>
              </w:rPr>
            </w:pPr>
            <w:r w:rsidRPr="00403EFE">
              <w:rPr>
                <w:rFonts w:eastAsia="Times New Roman" w:cs="Times New Roman"/>
              </w:rPr>
              <w:t>PM</w:t>
            </w:r>
          </w:p>
        </w:tc>
        <w:tc>
          <w:tcPr>
            <w:tcW w:w="7973" w:type="dxa"/>
          </w:tcPr>
          <w:p w14:paraId="65A79DE1" w14:textId="1524A16E" w:rsidR="00A94FA4" w:rsidRPr="00403EFE" w:rsidRDefault="004911E3" w:rsidP="004C1EDD">
            <w:pPr>
              <w:rPr>
                <w:rFonts w:eastAsia="Times New Roman" w:cs="Times New Roman"/>
              </w:rPr>
            </w:pPr>
            <w:r w:rsidRPr="00403EFE">
              <w:t>Materiet grimcore</w:t>
            </w:r>
            <w:r w:rsidR="00A94FA4" w:rsidRPr="00403EFE">
              <w:t xml:space="preserve"> </w:t>
            </w:r>
            <w:r w:rsidR="00815699" w:rsidRPr="00403EFE">
              <w:t>(Particulate Ma</w:t>
            </w:r>
            <w:r w:rsidR="00210A99" w:rsidRPr="00403EFE">
              <w:t>t</w:t>
            </w:r>
            <w:r w:rsidR="00815699" w:rsidRPr="00403EFE">
              <w:t>ter)</w:t>
            </w:r>
          </w:p>
        </w:tc>
      </w:tr>
      <w:tr w:rsidR="00A94FA4" w:rsidRPr="00403EFE" w14:paraId="634DA169" w14:textId="77777777" w:rsidTr="004C1EDD">
        <w:trPr>
          <w:trHeight w:val="340"/>
        </w:trPr>
        <w:tc>
          <w:tcPr>
            <w:tcW w:w="1396" w:type="dxa"/>
          </w:tcPr>
          <w:p w14:paraId="1C74F39F" w14:textId="77777777" w:rsidR="00A94FA4" w:rsidRPr="00403EFE" w:rsidRDefault="00A94FA4" w:rsidP="004C1EDD">
            <w:pPr>
              <w:rPr>
                <w:rFonts w:eastAsiaTheme="minorHAnsi"/>
              </w:rPr>
            </w:pPr>
            <w:r w:rsidRPr="00403EFE">
              <w:rPr>
                <w:rFonts w:eastAsiaTheme="minorHAnsi"/>
              </w:rPr>
              <w:t>Projekti</w:t>
            </w:r>
          </w:p>
        </w:tc>
        <w:tc>
          <w:tcPr>
            <w:tcW w:w="7973" w:type="dxa"/>
          </w:tcPr>
          <w:p w14:paraId="4DB2E6D0" w14:textId="732DA25E" w:rsidR="00A94FA4" w:rsidRPr="00403EFE" w:rsidRDefault="00A94FA4" w:rsidP="004C1EDD">
            <w:pPr>
              <w:rPr>
                <w:rFonts w:eastAsiaTheme="minorHAnsi"/>
              </w:rPr>
            </w:pPr>
            <w:r w:rsidRPr="00403EFE">
              <w:rPr>
                <w:rFonts w:eastAsiaTheme="minorHAnsi"/>
              </w:rPr>
              <w:t xml:space="preserve">Projekt i financuar nga </w:t>
            </w:r>
            <w:r w:rsidR="004C1EDD" w:rsidRPr="00403EFE">
              <w:rPr>
                <w:rFonts w:eastAsiaTheme="minorHAnsi"/>
              </w:rPr>
              <w:t>KSM</w:t>
            </w:r>
            <w:r w:rsidRPr="00403EFE">
              <w:rPr>
                <w:rFonts w:eastAsiaTheme="minorHAnsi"/>
              </w:rPr>
              <w:t xml:space="preserve"> “Furnizimi i Menaxhimit të Projektit, Menaxhimit të Informacioneve për Cilësinë e Ajrit, Ndryshimin e Sjelljes dhe Shërbimet e Komunikimit”</w:t>
            </w:r>
          </w:p>
        </w:tc>
      </w:tr>
      <w:tr w:rsidR="00A94FA4" w:rsidRPr="00403EFE" w14:paraId="1C7D2A88" w14:textId="77777777" w:rsidTr="004C1EDD">
        <w:trPr>
          <w:trHeight w:val="340"/>
        </w:trPr>
        <w:tc>
          <w:tcPr>
            <w:tcW w:w="1396" w:type="dxa"/>
          </w:tcPr>
          <w:p w14:paraId="34362FE8" w14:textId="77777777" w:rsidR="00A94FA4" w:rsidRPr="00403EFE" w:rsidRDefault="00A94FA4" w:rsidP="004C1EDD">
            <w:pPr>
              <w:rPr>
                <w:rFonts w:eastAsia="Times New Roman" w:cs="Times New Roman"/>
              </w:rPr>
            </w:pPr>
            <w:r w:rsidRPr="00403EFE">
              <w:rPr>
                <w:rFonts w:cs="Arial"/>
              </w:rPr>
              <w:lastRenderedPageBreak/>
              <w:t>SIZ</w:t>
            </w:r>
          </w:p>
        </w:tc>
        <w:tc>
          <w:tcPr>
            <w:tcW w:w="7973" w:type="dxa"/>
          </w:tcPr>
          <w:p w14:paraId="1DD8AD4D" w14:textId="5E710EC7" w:rsidR="00A94FA4" w:rsidRPr="00403EFE" w:rsidRDefault="00A94FA4" w:rsidP="004C1EDD">
            <w:pPr>
              <w:rPr>
                <w:rFonts w:eastAsia="Times New Roman" w:cs="Times New Roman"/>
              </w:rPr>
            </w:pPr>
            <w:r w:rsidRPr="00403EFE">
              <w:rPr>
                <w:rFonts w:cs="Arial"/>
              </w:rPr>
              <w:t xml:space="preserve">Sëmundja </w:t>
            </w:r>
            <w:r w:rsidR="00014B12" w:rsidRPr="00403EFE">
              <w:rPr>
                <w:rFonts w:cs="Arial"/>
              </w:rPr>
              <w:t>i</w:t>
            </w:r>
            <w:r w:rsidRPr="00403EFE">
              <w:rPr>
                <w:rFonts w:cs="Arial"/>
              </w:rPr>
              <w:t xml:space="preserve">shemike e </w:t>
            </w:r>
            <w:r w:rsidR="00014B12" w:rsidRPr="00403EFE">
              <w:rPr>
                <w:rFonts w:cs="Arial"/>
              </w:rPr>
              <w:t>zemrës</w:t>
            </w:r>
          </w:p>
        </w:tc>
      </w:tr>
      <w:tr w:rsidR="00A94FA4" w:rsidRPr="00403EFE" w14:paraId="76D57A2F" w14:textId="77777777" w:rsidTr="004C1EDD">
        <w:trPr>
          <w:trHeight w:val="340"/>
        </w:trPr>
        <w:tc>
          <w:tcPr>
            <w:tcW w:w="1396" w:type="dxa"/>
          </w:tcPr>
          <w:p w14:paraId="08D568CB" w14:textId="77777777" w:rsidR="00A94FA4" w:rsidRPr="00403EFE" w:rsidRDefault="00A94FA4" w:rsidP="004C1EDD">
            <w:pPr>
              <w:rPr>
                <w:rFonts w:cs="Arial"/>
              </w:rPr>
            </w:pPr>
            <w:r w:rsidRPr="00403EFE">
              <w:rPr>
                <w:rFonts w:cs="Arial"/>
              </w:rPr>
              <w:t>SO</w:t>
            </w:r>
            <w:r w:rsidRPr="00403EFE">
              <w:rPr>
                <w:rFonts w:cs="Arial"/>
                <w:vertAlign w:val="subscript"/>
              </w:rPr>
              <w:t>2</w:t>
            </w:r>
          </w:p>
        </w:tc>
        <w:tc>
          <w:tcPr>
            <w:tcW w:w="7973" w:type="dxa"/>
          </w:tcPr>
          <w:p w14:paraId="7E21EEDC" w14:textId="3951A94A" w:rsidR="00A94FA4" w:rsidRPr="00403EFE" w:rsidRDefault="00235024" w:rsidP="004C1EDD">
            <w:pPr>
              <w:rPr>
                <w:rFonts w:cs="Arial"/>
              </w:rPr>
            </w:pPr>
            <w:r w:rsidRPr="00403EFE">
              <w:rPr>
                <w:rFonts w:cs="Arial"/>
              </w:rPr>
              <w:t>Dyoksidi</w:t>
            </w:r>
            <w:r w:rsidR="00A94FA4" w:rsidRPr="00403EFE">
              <w:rPr>
                <w:rFonts w:cs="Arial"/>
              </w:rPr>
              <w:t xml:space="preserve"> i Sulfurit</w:t>
            </w:r>
          </w:p>
        </w:tc>
      </w:tr>
      <w:tr w:rsidR="00A94FA4" w:rsidRPr="00403EFE" w14:paraId="3DC2B2D1" w14:textId="77777777" w:rsidTr="004C1EDD">
        <w:trPr>
          <w:trHeight w:val="340"/>
        </w:trPr>
        <w:tc>
          <w:tcPr>
            <w:tcW w:w="1396" w:type="dxa"/>
          </w:tcPr>
          <w:p w14:paraId="76BD5E79" w14:textId="77777777" w:rsidR="00A94FA4" w:rsidRPr="00403EFE" w:rsidRDefault="00A94FA4" w:rsidP="004C1EDD">
            <w:pPr>
              <w:rPr>
                <w:rFonts w:eastAsia="Times New Roman" w:cs="Times New Roman"/>
              </w:rPr>
            </w:pPr>
            <w:r w:rsidRPr="00403EFE">
              <w:rPr>
                <w:rFonts w:eastAsia="Times New Roman" w:cs="Times New Roman"/>
              </w:rPr>
              <w:t>SPOK</w:t>
            </w:r>
          </w:p>
        </w:tc>
        <w:tc>
          <w:tcPr>
            <w:tcW w:w="7973" w:type="dxa"/>
          </w:tcPr>
          <w:p w14:paraId="59DE3C78" w14:textId="77777777" w:rsidR="00A94FA4" w:rsidRPr="00403EFE" w:rsidRDefault="00A94FA4" w:rsidP="004C1EDD">
            <w:pPr>
              <w:rPr>
                <w:rFonts w:eastAsia="Times New Roman" w:cs="Times New Roman"/>
              </w:rPr>
            </w:pPr>
            <w:r w:rsidRPr="00403EFE">
              <w:rPr>
                <w:rFonts w:eastAsia="Times New Roman" w:cs="Times New Roman"/>
              </w:rPr>
              <w:t>Sëmundja Pulmonare Obstruktive Kronike</w:t>
            </w:r>
          </w:p>
        </w:tc>
      </w:tr>
      <w:tr w:rsidR="00A94FA4" w:rsidRPr="00403EFE" w14:paraId="58BEC9E2" w14:textId="77777777" w:rsidTr="004C1EDD">
        <w:trPr>
          <w:trHeight w:val="340"/>
        </w:trPr>
        <w:tc>
          <w:tcPr>
            <w:tcW w:w="1396" w:type="dxa"/>
          </w:tcPr>
          <w:p w14:paraId="7152D2FD" w14:textId="1CE21E98" w:rsidR="00A94FA4" w:rsidRPr="00403EFE" w:rsidRDefault="002849A5" w:rsidP="004C1EDD">
            <w:pPr>
              <w:rPr>
                <w:rFonts w:cs="Calibri"/>
              </w:rPr>
            </w:pPr>
            <w:r w:rsidRPr="00403EFE">
              <w:rPr>
                <w:rFonts w:cs="Calibri"/>
              </w:rPr>
              <w:t>B</w:t>
            </w:r>
            <w:r w:rsidR="0004197D" w:rsidRPr="00403EFE">
              <w:rPr>
                <w:rFonts w:cs="Calibri"/>
              </w:rPr>
              <w:t>O</w:t>
            </w:r>
            <w:r w:rsidR="009F21AB" w:rsidRPr="00403EFE">
              <w:rPr>
                <w:rFonts w:cs="Calibri"/>
              </w:rPr>
              <w:t>A</w:t>
            </w:r>
          </w:p>
        </w:tc>
        <w:tc>
          <w:tcPr>
            <w:tcW w:w="7973" w:type="dxa"/>
          </w:tcPr>
          <w:p w14:paraId="117536AA" w14:textId="77FFD0A2" w:rsidR="00A94FA4" w:rsidRPr="00403EFE" w:rsidRDefault="00C01612" w:rsidP="004C1EDD">
            <w:pPr>
              <w:rPr>
                <w:rFonts w:eastAsia="Times New Roman" w:cs="Times New Roman"/>
              </w:rPr>
            </w:pPr>
            <w:r w:rsidRPr="00403EFE">
              <w:t>Bashkëdyzimet Organike të Avullueshme</w:t>
            </w:r>
          </w:p>
        </w:tc>
      </w:tr>
      <w:tr w:rsidR="00A94FA4" w:rsidRPr="00403EFE" w14:paraId="37C47020" w14:textId="77777777" w:rsidTr="004C1EDD">
        <w:trPr>
          <w:trHeight w:val="340"/>
        </w:trPr>
        <w:tc>
          <w:tcPr>
            <w:tcW w:w="1396" w:type="dxa"/>
          </w:tcPr>
          <w:p w14:paraId="2A53D0CC" w14:textId="6A6B9A1F" w:rsidR="00A94FA4" w:rsidRPr="00403EFE" w:rsidRDefault="0004197D" w:rsidP="004C1EDD">
            <w:pPr>
              <w:rPr>
                <w:rFonts w:eastAsia="Times New Roman" w:cs="Times New Roman"/>
              </w:rPr>
            </w:pPr>
            <w:r w:rsidRPr="00403EFE">
              <w:t>MHPM</w:t>
            </w:r>
          </w:p>
        </w:tc>
        <w:tc>
          <w:tcPr>
            <w:tcW w:w="7973" w:type="dxa"/>
          </w:tcPr>
          <w:p w14:paraId="6C7DF8F3" w14:textId="77777777" w:rsidR="00A94FA4" w:rsidRPr="00403EFE" w:rsidRDefault="00A94FA4" w:rsidP="004C1EDD">
            <w:pPr>
              <w:rPr>
                <w:rFonts w:eastAsia="Times New Roman" w:cs="Times New Roman"/>
              </w:rPr>
            </w:pPr>
            <w:r w:rsidRPr="00403EFE">
              <w:t>Modeli i Hulumtimit  dhe Parashikimit të Motit (modeli i prognozës meteorologjike)</w:t>
            </w:r>
          </w:p>
        </w:tc>
      </w:tr>
    </w:tbl>
    <w:p w14:paraId="060E3A32" w14:textId="2733D4BA" w:rsidR="00D3522A" w:rsidRPr="00403EFE" w:rsidRDefault="00D3522A" w:rsidP="00D3522A">
      <w:pPr>
        <w:rPr>
          <w:rFonts w:eastAsia="Times New Roman" w:cs="Times New Roman"/>
        </w:rPr>
      </w:pPr>
    </w:p>
    <w:p w14:paraId="0A74A429" w14:textId="70846251" w:rsidR="00E06992" w:rsidRPr="00403EFE" w:rsidRDefault="00E06992" w:rsidP="00D3522A">
      <w:pPr>
        <w:rPr>
          <w:rFonts w:eastAsia="Times New Roman" w:cs="Times New Roman"/>
        </w:rPr>
      </w:pPr>
    </w:p>
    <w:p w14:paraId="21BCAD25" w14:textId="5E4B37AF" w:rsidR="00E06992" w:rsidRPr="00403EFE" w:rsidRDefault="00E06992" w:rsidP="00D3522A">
      <w:pPr>
        <w:rPr>
          <w:rFonts w:eastAsia="Times New Roman" w:cs="Times New Roman"/>
        </w:rPr>
      </w:pPr>
    </w:p>
    <w:p w14:paraId="06A42D36" w14:textId="63673506" w:rsidR="00E06992" w:rsidRPr="00403EFE" w:rsidRDefault="00E06992" w:rsidP="00D3522A">
      <w:pPr>
        <w:rPr>
          <w:rFonts w:eastAsia="Times New Roman" w:cs="Times New Roman"/>
        </w:rPr>
      </w:pPr>
    </w:p>
    <w:p w14:paraId="096A212B" w14:textId="47871702" w:rsidR="00E06992" w:rsidRPr="00403EFE" w:rsidRDefault="00E06992" w:rsidP="00D3522A">
      <w:pPr>
        <w:rPr>
          <w:rFonts w:eastAsia="Times New Roman" w:cs="Times New Roman"/>
        </w:rPr>
      </w:pPr>
    </w:p>
    <w:p w14:paraId="248A7DE5" w14:textId="700C8FAF" w:rsidR="00E06992" w:rsidRPr="00403EFE" w:rsidRDefault="00E06992" w:rsidP="00D3522A">
      <w:pPr>
        <w:rPr>
          <w:rFonts w:eastAsia="Times New Roman" w:cs="Times New Roman"/>
        </w:rPr>
      </w:pPr>
    </w:p>
    <w:p w14:paraId="2CF11015" w14:textId="3702B17F" w:rsidR="00E06992" w:rsidRPr="00403EFE" w:rsidRDefault="00E06992" w:rsidP="00D3522A">
      <w:pPr>
        <w:rPr>
          <w:rFonts w:eastAsia="Times New Roman" w:cs="Times New Roman"/>
        </w:rPr>
      </w:pPr>
    </w:p>
    <w:p w14:paraId="7D6033FE" w14:textId="6EB795D3" w:rsidR="00E06992" w:rsidRPr="00403EFE" w:rsidRDefault="00E06992" w:rsidP="00D3522A">
      <w:pPr>
        <w:rPr>
          <w:rFonts w:eastAsia="Times New Roman" w:cs="Times New Roman"/>
        </w:rPr>
      </w:pPr>
    </w:p>
    <w:p w14:paraId="13FBB7EA" w14:textId="3ACB5404" w:rsidR="00E06992" w:rsidRPr="00403EFE" w:rsidRDefault="00E06992" w:rsidP="00D3522A">
      <w:pPr>
        <w:rPr>
          <w:rFonts w:eastAsia="Times New Roman" w:cs="Times New Roman"/>
        </w:rPr>
      </w:pPr>
    </w:p>
    <w:p w14:paraId="2562E649" w14:textId="5E294746" w:rsidR="00E06992" w:rsidRPr="00403EFE" w:rsidRDefault="00E06992" w:rsidP="00D3522A">
      <w:pPr>
        <w:rPr>
          <w:rFonts w:eastAsia="Times New Roman" w:cs="Times New Roman"/>
        </w:rPr>
      </w:pPr>
    </w:p>
    <w:p w14:paraId="70A03094" w14:textId="4C748A09" w:rsidR="00E06992" w:rsidRPr="00403EFE" w:rsidRDefault="00E06992" w:rsidP="00D3522A">
      <w:pPr>
        <w:rPr>
          <w:rFonts w:eastAsia="Times New Roman" w:cs="Times New Roman"/>
        </w:rPr>
      </w:pPr>
    </w:p>
    <w:p w14:paraId="2DE0673E" w14:textId="14E5858D" w:rsidR="00E06992" w:rsidRPr="00403EFE" w:rsidRDefault="00E06992" w:rsidP="00D3522A">
      <w:pPr>
        <w:rPr>
          <w:rFonts w:eastAsia="Times New Roman" w:cs="Times New Roman"/>
        </w:rPr>
      </w:pPr>
    </w:p>
    <w:p w14:paraId="44412566" w14:textId="12449638" w:rsidR="00E06992" w:rsidRPr="00403EFE" w:rsidRDefault="00E06992" w:rsidP="00D3522A">
      <w:pPr>
        <w:rPr>
          <w:rFonts w:eastAsia="Times New Roman" w:cs="Times New Roman"/>
        </w:rPr>
      </w:pPr>
    </w:p>
    <w:p w14:paraId="6C43A5DA" w14:textId="7A3E8F48" w:rsidR="00E06992" w:rsidRPr="00403EFE" w:rsidRDefault="00E06992" w:rsidP="00D3522A">
      <w:pPr>
        <w:rPr>
          <w:rFonts w:eastAsia="Times New Roman" w:cs="Times New Roman"/>
        </w:rPr>
      </w:pPr>
    </w:p>
    <w:p w14:paraId="4D0BBD5C" w14:textId="566C442B" w:rsidR="00E06992" w:rsidRPr="00403EFE" w:rsidRDefault="00E06992" w:rsidP="00D3522A">
      <w:pPr>
        <w:rPr>
          <w:rFonts w:eastAsia="Times New Roman" w:cs="Times New Roman"/>
        </w:rPr>
      </w:pPr>
    </w:p>
    <w:p w14:paraId="128005FB" w14:textId="54723849" w:rsidR="00E06992" w:rsidRPr="00403EFE" w:rsidRDefault="00E06992" w:rsidP="00D3522A">
      <w:pPr>
        <w:rPr>
          <w:rFonts w:eastAsia="Times New Roman" w:cs="Times New Roman"/>
        </w:rPr>
      </w:pPr>
    </w:p>
    <w:p w14:paraId="3CE63B03" w14:textId="6772AA8B" w:rsidR="00E06992" w:rsidRPr="00403EFE" w:rsidRDefault="00E06992" w:rsidP="00D3522A">
      <w:pPr>
        <w:rPr>
          <w:rFonts w:eastAsia="Times New Roman" w:cs="Times New Roman"/>
        </w:rPr>
      </w:pPr>
    </w:p>
    <w:p w14:paraId="35058923" w14:textId="306ADA1C" w:rsidR="00E06992" w:rsidRPr="00403EFE" w:rsidRDefault="00E06992" w:rsidP="00D3522A">
      <w:pPr>
        <w:rPr>
          <w:rFonts w:eastAsia="Times New Roman" w:cs="Times New Roman"/>
        </w:rPr>
      </w:pPr>
    </w:p>
    <w:p w14:paraId="0E3E2836" w14:textId="01995066" w:rsidR="00E06992" w:rsidRPr="00403EFE" w:rsidRDefault="00E06992" w:rsidP="00D3522A">
      <w:pPr>
        <w:rPr>
          <w:rFonts w:eastAsia="Times New Roman" w:cs="Times New Roman"/>
        </w:rPr>
      </w:pPr>
    </w:p>
    <w:p w14:paraId="71AE160B" w14:textId="3E909EA8" w:rsidR="00E06992" w:rsidRPr="00403EFE" w:rsidRDefault="00E06992" w:rsidP="00D3522A">
      <w:pPr>
        <w:rPr>
          <w:rFonts w:eastAsia="Times New Roman" w:cs="Times New Roman"/>
        </w:rPr>
      </w:pPr>
    </w:p>
    <w:p w14:paraId="4D235F62" w14:textId="610F0FF6" w:rsidR="00E06992" w:rsidRPr="00403EFE" w:rsidRDefault="00E06992" w:rsidP="00D3522A">
      <w:pPr>
        <w:rPr>
          <w:rFonts w:eastAsia="Times New Roman" w:cs="Times New Roman"/>
        </w:rPr>
      </w:pPr>
    </w:p>
    <w:p w14:paraId="19E436A6" w14:textId="63112F75" w:rsidR="00E06992" w:rsidRPr="00403EFE" w:rsidRDefault="00E06992" w:rsidP="00D3522A">
      <w:pPr>
        <w:rPr>
          <w:rFonts w:eastAsia="Times New Roman" w:cs="Times New Roman"/>
        </w:rPr>
      </w:pPr>
    </w:p>
    <w:p w14:paraId="25567B57" w14:textId="01C6784C" w:rsidR="00E06992" w:rsidRPr="00403EFE" w:rsidRDefault="00E06992" w:rsidP="00D3522A">
      <w:pPr>
        <w:rPr>
          <w:rFonts w:eastAsia="Times New Roman" w:cs="Times New Roman"/>
        </w:rPr>
      </w:pPr>
    </w:p>
    <w:p w14:paraId="3601BE39" w14:textId="7BEB568A" w:rsidR="00E06992" w:rsidRPr="00403EFE" w:rsidRDefault="00E06992" w:rsidP="00D3522A">
      <w:pPr>
        <w:rPr>
          <w:rFonts w:eastAsia="Times New Roman" w:cs="Times New Roman"/>
        </w:rPr>
      </w:pPr>
    </w:p>
    <w:p w14:paraId="0E63E811" w14:textId="77777777" w:rsidR="00E06992" w:rsidRPr="00403EFE" w:rsidRDefault="00E06992" w:rsidP="00D3522A">
      <w:pPr>
        <w:rPr>
          <w:rFonts w:eastAsia="Times New Roman" w:cs="Times New Roman"/>
        </w:rPr>
      </w:pPr>
    </w:p>
    <w:p w14:paraId="6ADB36FA" w14:textId="77777777" w:rsidR="00D3522A" w:rsidRPr="00403EFE" w:rsidRDefault="00D3522A" w:rsidP="00D3522A"/>
    <w:p w14:paraId="76D8F21A" w14:textId="77777777" w:rsidR="00D3522A" w:rsidRPr="00403EFE" w:rsidRDefault="00D3522A"/>
    <w:sdt>
      <w:sdtPr>
        <w:rPr>
          <w:rFonts w:asciiTheme="minorHAnsi" w:eastAsia="MS Mincho" w:hAnsiTheme="minorHAnsi" w:cstheme="minorBidi"/>
          <w:b w:val="0"/>
          <w:bCs w:val="0"/>
          <w:color w:val="auto"/>
          <w:sz w:val="22"/>
          <w:szCs w:val="22"/>
          <w:lang w:val="sq-AL"/>
        </w:rPr>
        <w:id w:val="-1895416535"/>
        <w:docPartObj>
          <w:docPartGallery w:val="Table of Contents"/>
          <w:docPartUnique/>
        </w:docPartObj>
      </w:sdtPr>
      <w:sdtEndPr/>
      <w:sdtContent>
        <w:p w14:paraId="1B561679" w14:textId="49DF390B" w:rsidR="00004EF1" w:rsidRPr="00403EFE" w:rsidRDefault="00E06992">
          <w:pPr>
            <w:pStyle w:val="TOCHeading"/>
            <w:rPr>
              <w:lang w:val="sq-AL"/>
            </w:rPr>
          </w:pPr>
          <w:r w:rsidRPr="00403EFE">
            <w:rPr>
              <w:lang w:val="sq-AL"/>
            </w:rPr>
            <w:t xml:space="preserve">Tabela e permbajtjes </w:t>
          </w:r>
        </w:p>
        <w:p w14:paraId="3FFA075A" w14:textId="5BC0BA79" w:rsidR="008245FB" w:rsidRDefault="00004EF1">
          <w:pPr>
            <w:pStyle w:val="TOC1"/>
            <w:rPr>
              <w:rFonts w:eastAsiaTheme="minorEastAsia"/>
              <w:noProof/>
              <w:lang w:val="en-US"/>
            </w:rPr>
          </w:pPr>
          <w:r w:rsidRPr="00403EFE">
            <w:fldChar w:fldCharType="begin"/>
          </w:r>
          <w:r w:rsidRPr="00403EFE">
            <w:instrText xml:space="preserve"> TOC \o "1-3" \h \z \u </w:instrText>
          </w:r>
          <w:r w:rsidRPr="00403EFE">
            <w:fldChar w:fldCharType="separate"/>
          </w:r>
          <w:hyperlink w:anchor="_Toc64534789" w:history="1">
            <w:r w:rsidR="008245FB" w:rsidRPr="00EE6513">
              <w:rPr>
                <w:rStyle w:val="Hyperlink"/>
                <w:b/>
                <w:noProof/>
              </w:rPr>
              <w:t>1.</w:t>
            </w:r>
            <w:r w:rsidR="008245FB">
              <w:rPr>
                <w:rFonts w:eastAsiaTheme="minorEastAsia"/>
                <w:noProof/>
                <w:lang w:val="en-US"/>
              </w:rPr>
              <w:tab/>
            </w:r>
            <w:r w:rsidR="008245FB" w:rsidRPr="00EE6513">
              <w:rPr>
                <w:rStyle w:val="Hyperlink"/>
                <w:b/>
                <w:noProof/>
              </w:rPr>
              <w:t>Hyrje</w:t>
            </w:r>
            <w:r w:rsidR="008245FB">
              <w:rPr>
                <w:noProof/>
                <w:webHidden/>
              </w:rPr>
              <w:tab/>
            </w:r>
            <w:r w:rsidR="008245FB">
              <w:rPr>
                <w:noProof/>
                <w:webHidden/>
              </w:rPr>
              <w:fldChar w:fldCharType="begin"/>
            </w:r>
            <w:r w:rsidR="008245FB">
              <w:rPr>
                <w:noProof/>
                <w:webHidden/>
              </w:rPr>
              <w:instrText xml:space="preserve"> PAGEREF _Toc64534789 \h </w:instrText>
            </w:r>
            <w:r w:rsidR="008245FB">
              <w:rPr>
                <w:noProof/>
                <w:webHidden/>
              </w:rPr>
            </w:r>
            <w:r w:rsidR="008245FB">
              <w:rPr>
                <w:noProof/>
                <w:webHidden/>
              </w:rPr>
              <w:fldChar w:fldCharType="separate"/>
            </w:r>
            <w:r w:rsidR="008245FB">
              <w:rPr>
                <w:noProof/>
                <w:webHidden/>
              </w:rPr>
              <w:t>5</w:t>
            </w:r>
            <w:r w:rsidR="008245FB">
              <w:rPr>
                <w:noProof/>
                <w:webHidden/>
              </w:rPr>
              <w:fldChar w:fldCharType="end"/>
            </w:r>
          </w:hyperlink>
        </w:p>
        <w:p w14:paraId="75F8EE1F" w14:textId="33DA68C9" w:rsidR="008245FB" w:rsidRDefault="00077002">
          <w:pPr>
            <w:pStyle w:val="TOC1"/>
            <w:rPr>
              <w:rFonts w:eastAsiaTheme="minorEastAsia"/>
              <w:noProof/>
              <w:lang w:val="en-US"/>
            </w:rPr>
          </w:pPr>
          <w:hyperlink w:anchor="_Toc64534790" w:history="1">
            <w:r w:rsidR="008245FB" w:rsidRPr="00EE6513">
              <w:rPr>
                <w:rStyle w:val="Hyperlink"/>
                <w:b/>
                <w:noProof/>
              </w:rPr>
              <w:t>2.</w:t>
            </w:r>
            <w:r w:rsidR="008245FB">
              <w:rPr>
                <w:rFonts w:eastAsiaTheme="minorEastAsia"/>
                <w:noProof/>
                <w:lang w:val="en-US"/>
              </w:rPr>
              <w:tab/>
            </w:r>
            <w:r w:rsidR="008245FB" w:rsidRPr="00EE6513">
              <w:rPr>
                <w:rStyle w:val="Hyperlink"/>
                <w:b/>
                <w:noProof/>
              </w:rPr>
              <w:t>Qëllimi dhe qasja e këtij dokumenti</w:t>
            </w:r>
            <w:r w:rsidR="008245FB">
              <w:rPr>
                <w:noProof/>
                <w:webHidden/>
              </w:rPr>
              <w:tab/>
            </w:r>
            <w:r w:rsidR="008245FB">
              <w:rPr>
                <w:noProof/>
                <w:webHidden/>
              </w:rPr>
              <w:fldChar w:fldCharType="begin"/>
            </w:r>
            <w:r w:rsidR="008245FB">
              <w:rPr>
                <w:noProof/>
                <w:webHidden/>
              </w:rPr>
              <w:instrText xml:space="preserve"> PAGEREF _Toc64534790 \h </w:instrText>
            </w:r>
            <w:r w:rsidR="008245FB">
              <w:rPr>
                <w:noProof/>
                <w:webHidden/>
              </w:rPr>
            </w:r>
            <w:r w:rsidR="008245FB">
              <w:rPr>
                <w:noProof/>
                <w:webHidden/>
              </w:rPr>
              <w:fldChar w:fldCharType="separate"/>
            </w:r>
            <w:r w:rsidR="008245FB">
              <w:rPr>
                <w:noProof/>
                <w:webHidden/>
              </w:rPr>
              <w:t>6</w:t>
            </w:r>
            <w:r w:rsidR="008245FB">
              <w:rPr>
                <w:noProof/>
                <w:webHidden/>
              </w:rPr>
              <w:fldChar w:fldCharType="end"/>
            </w:r>
          </w:hyperlink>
        </w:p>
        <w:p w14:paraId="69D400B6" w14:textId="681C6638" w:rsidR="008245FB" w:rsidRDefault="00077002">
          <w:pPr>
            <w:pStyle w:val="TOC1"/>
            <w:rPr>
              <w:rFonts w:eastAsiaTheme="minorEastAsia"/>
              <w:noProof/>
              <w:lang w:val="en-US"/>
            </w:rPr>
          </w:pPr>
          <w:hyperlink w:anchor="_Toc64534791" w:history="1">
            <w:r w:rsidR="008245FB" w:rsidRPr="00EE6513">
              <w:rPr>
                <w:rStyle w:val="Hyperlink"/>
                <w:b/>
                <w:noProof/>
              </w:rPr>
              <w:t>3.</w:t>
            </w:r>
            <w:r w:rsidR="008245FB">
              <w:rPr>
                <w:rFonts w:eastAsiaTheme="minorEastAsia"/>
                <w:noProof/>
                <w:lang w:val="en-US"/>
              </w:rPr>
              <w:tab/>
            </w:r>
            <w:r w:rsidR="008245FB" w:rsidRPr="00EE6513">
              <w:rPr>
                <w:rStyle w:val="Hyperlink"/>
                <w:b/>
                <w:noProof/>
              </w:rPr>
              <w:t>Ndotja e ajrit – çështjet themelore</w:t>
            </w:r>
            <w:r w:rsidR="008245FB">
              <w:rPr>
                <w:noProof/>
                <w:webHidden/>
              </w:rPr>
              <w:tab/>
            </w:r>
            <w:r w:rsidR="008245FB">
              <w:rPr>
                <w:noProof/>
                <w:webHidden/>
              </w:rPr>
              <w:fldChar w:fldCharType="begin"/>
            </w:r>
            <w:r w:rsidR="008245FB">
              <w:rPr>
                <w:noProof/>
                <w:webHidden/>
              </w:rPr>
              <w:instrText xml:space="preserve"> PAGEREF _Toc64534791 \h </w:instrText>
            </w:r>
            <w:r w:rsidR="008245FB">
              <w:rPr>
                <w:noProof/>
                <w:webHidden/>
              </w:rPr>
            </w:r>
            <w:r w:rsidR="008245FB">
              <w:rPr>
                <w:noProof/>
                <w:webHidden/>
              </w:rPr>
              <w:fldChar w:fldCharType="separate"/>
            </w:r>
            <w:r w:rsidR="008245FB">
              <w:rPr>
                <w:noProof/>
                <w:webHidden/>
              </w:rPr>
              <w:t>6</w:t>
            </w:r>
            <w:r w:rsidR="008245FB">
              <w:rPr>
                <w:noProof/>
                <w:webHidden/>
              </w:rPr>
              <w:fldChar w:fldCharType="end"/>
            </w:r>
          </w:hyperlink>
        </w:p>
        <w:p w14:paraId="052C443A" w14:textId="531BB7E9" w:rsidR="008245FB" w:rsidRDefault="00077002">
          <w:pPr>
            <w:pStyle w:val="TOC1"/>
            <w:rPr>
              <w:rFonts w:eastAsiaTheme="minorEastAsia"/>
              <w:noProof/>
              <w:lang w:val="en-US"/>
            </w:rPr>
          </w:pPr>
          <w:hyperlink w:anchor="_Toc64534792" w:history="1">
            <w:r w:rsidR="008245FB" w:rsidRPr="00EE6513">
              <w:rPr>
                <w:rStyle w:val="Hyperlink"/>
                <w:b/>
                <w:noProof/>
              </w:rPr>
              <w:t>4.</w:t>
            </w:r>
            <w:r w:rsidR="008245FB">
              <w:rPr>
                <w:rFonts w:eastAsiaTheme="minorEastAsia"/>
                <w:noProof/>
                <w:lang w:val="en-US"/>
              </w:rPr>
              <w:tab/>
            </w:r>
            <w:r w:rsidR="008245FB" w:rsidRPr="00EE6513">
              <w:rPr>
                <w:rStyle w:val="Hyperlink"/>
                <w:b/>
                <w:noProof/>
              </w:rPr>
              <w:t>Cilësia e ajrit të mjedisit në Kosovë</w:t>
            </w:r>
            <w:r w:rsidR="008245FB">
              <w:rPr>
                <w:noProof/>
                <w:webHidden/>
              </w:rPr>
              <w:tab/>
            </w:r>
            <w:r w:rsidR="008245FB">
              <w:rPr>
                <w:noProof/>
                <w:webHidden/>
              </w:rPr>
              <w:fldChar w:fldCharType="begin"/>
            </w:r>
            <w:r w:rsidR="008245FB">
              <w:rPr>
                <w:noProof/>
                <w:webHidden/>
              </w:rPr>
              <w:instrText xml:space="preserve"> PAGEREF _Toc64534792 \h </w:instrText>
            </w:r>
            <w:r w:rsidR="008245FB">
              <w:rPr>
                <w:noProof/>
                <w:webHidden/>
              </w:rPr>
            </w:r>
            <w:r w:rsidR="008245FB">
              <w:rPr>
                <w:noProof/>
                <w:webHidden/>
              </w:rPr>
              <w:fldChar w:fldCharType="separate"/>
            </w:r>
            <w:r w:rsidR="008245FB">
              <w:rPr>
                <w:noProof/>
                <w:webHidden/>
              </w:rPr>
              <w:t>7</w:t>
            </w:r>
            <w:r w:rsidR="008245FB">
              <w:rPr>
                <w:noProof/>
                <w:webHidden/>
              </w:rPr>
              <w:fldChar w:fldCharType="end"/>
            </w:r>
          </w:hyperlink>
        </w:p>
        <w:p w14:paraId="0E420D16" w14:textId="59F4C1E2" w:rsidR="008245FB" w:rsidRDefault="00077002">
          <w:pPr>
            <w:pStyle w:val="TOC2"/>
            <w:tabs>
              <w:tab w:val="left" w:pos="880"/>
              <w:tab w:val="right" w:leader="dot" w:pos="9040"/>
            </w:tabs>
            <w:rPr>
              <w:rFonts w:eastAsiaTheme="minorEastAsia"/>
              <w:noProof/>
              <w:lang w:val="en-US"/>
            </w:rPr>
          </w:pPr>
          <w:hyperlink w:anchor="_Toc64534793" w:history="1">
            <w:r w:rsidR="008245FB" w:rsidRPr="00EE6513">
              <w:rPr>
                <w:rStyle w:val="Hyperlink"/>
                <w:rFonts w:ascii="Calibri" w:hAnsi="Calibri" w:cs="Calibri"/>
                <w:b/>
                <w:noProof/>
              </w:rPr>
              <w:t>4.1</w:t>
            </w:r>
            <w:r w:rsidR="008245FB">
              <w:rPr>
                <w:rFonts w:eastAsiaTheme="minorEastAsia"/>
                <w:noProof/>
                <w:lang w:val="en-US"/>
              </w:rPr>
              <w:tab/>
            </w:r>
            <w:r w:rsidR="008245FB" w:rsidRPr="00EE6513">
              <w:rPr>
                <w:rStyle w:val="Hyperlink"/>
                <w:rFonts w:ascii="Calibri" w:hAnsi="Calibri" w:cs="Calibri"/>
                <w:b/>
                <w:noProof/>
              </w:rPr>
              <w:t>Përgjegjësitë institucionale të IHMK-së dhe AMMK-së për Cilësinë e Ajrit në Kosovë</w:t>
            </w:r>
            <w:r w:rsidR="008245FB">
              <w:rPr>
                <w:noProof/>
                <w:webHidden/>
              </w:rPr>
              <w:tab/>
            </w:r>
            <w:r w:rsidR="008245FB">
              <w:rPr>
                <w:noProof/>
                <w:webHidden/>
              </w:rPr>
              <w:fldChar w:fldCharType="begin"/>
            </w:r>
            <w:r w:rsidR="008245FB">
              <w:rPr>
                <w:noProof/>
                <w:webHidden/>
              </w:rPr>
              <w:instrText xml:space="preserve"> PAGEREF _Toc64534793 \h </w:instrText>
            </w:r>
            <w:r w:rsidR="008245FB">
              <w:rPr>
                <w:noProof/>
                <w:webHidden/>
              </w:rPr>
            </w:r>
            <w:r w:rsidR="008245FB">
              <w:rPr>
                <w:noProof/>
                <w:webHidden/>
              </w:rPr>
              <w:fldChar w:fldCharType="separate"/>
            </w:r>
            <w:r w:rsidR="008245FB">
              <w:rPr>
                <w:noProof/>
                <w:webHidden/>
              </w:rPr>
              <w:t>7</w:t>
            </w:r>
            <w:r w:rsidR="008245FB">
              <w:rPr>
                <w:noProof/>
                <w:webHidden/>
              </w:rPr>
              <w:fldChar w:fldCharType="end"/>
            </w:r>
          </w:hyperlink>
        </w:p>
        <w:p w14:paraId="16FCB852" w14:textId="6E012F64" w:rsidR="008245FB" w:rsidRDefault="00077002">
          <w:pPr>
            <w:pStyle w:val="TOC2"/>
            <w:tabs>
              <w:tab w:val="left" w:pos="880"/>
              <w:tab w:val="right" w:leader="dot" w:pos="9040"/>
            </w:tabs>
            <w:rPr>
              <w:rFonts w:eastAsiaTheme="minorEastAsia"/>
              <w:noProof/>
              <w:lang w:val="en-US"/>
            </w:rPr>
          </w:pPr>
          <w:hyperlink w:anchor="_Toc64534794" w:history="1">
            <w:r w:rsidR="008245FB" w:rsidRPr="00EE6513">
              <w:rPr>
                <w:rStyle w:val="Hyperlink"/>
                <w:b/>
                <w:noProof/>
              </w:rPr>
              <w:t>4.2</w:t>
            </w:r>
            <w:r w:rsidR="008245FB">
              <w:rPr>
                <w:rFonts w:eastAsiaTheme="minorEastAsia"/>
                <w:noProof/>
                <w:lang w:val="en-US"/>
              </w:rPr>
              <w:tab/>
            </w:r>
            <w:r w:rsidR="008245FB" w:rsidRPr="00EE6513">
              <w:rPr>
                <w:rStyle w:val="Hyperlink"/>
                <w:b/>
                <w:noProof/>
              </w:rPr>
              <w:t>Politikat dhe ligji për cilësinë e ajrit në Kosovë</w:t>
            </w:r>
            <w:r w:rsidR="008245FB">
              <w:rPr>
                <w:noProof/>
                <w:webHidden/>
              </w:rPr>
              <w:tab/>
            </w:r>
            <w:r w:rsidR="008245FB">
              <w:rPr>
                <w:noProof/>
                <w:webHidden/>
              </w:rPr>
              <w:fldChar w:fldCharType="begin"/>
            </w:r>
            <w:r w:rsidR="008245FB">
              <w:rPr>
                <w:noProof/>
                <w:webHidden/>
              </w:rPr>
              <w:instrText xml:space="preserve"> PAGEREF _Toc64534794 \h </w:instrText>
            </w:r>
            <w:r w:rsidR="008245FB">
              <w:rPr>
                <w:noProof/>
                <w:webHidden/>
              </w:rPr>
            </w:r>
            <w:r w:rsidR="008245FB">
              <w:rPr>
                <w:noProof/>
                <w:webHidden/>
              </w:rPr>
              <w:fldChar w:fldCharType="separate"/>
            </w:r>
            <w:r w:rsidR="008245FB">
              <w:rPr>
                <w:noProof/>
                <w:webHidden/>
              </w:rPr>
              <w:t>8</w:t>
            </w:r>
            <w:r w:rsidR="008245FB">
              <w:rPr>
                <w:noProof/>
                <w:webHidden/>
              </w:rPr>
              <w:fldChar w:fldCharType="end"/>
            </w:r>
          </w:hyperlink>
        </w:p>
        <w:p w14:paraId="7837E585" w14:textId="34915A2C" w:rsidR="008245FB" w:rsidRDefault="00077002">
          <w:pPr>
            <w:pStyle w:val="TOC2"/>
            <w:tabs>
              <w:tab w:val="left" w:pos="880"/>
              <w:tab w:val="right" w:leader="dot" w:pos="9040"/>
            </w:tabs>
            <w:rPr>
              <w:rFonts w:eastAsiaTheme="minorEastAsia"/>
              <w:noProof/>
              <w:lang w:val="en-US"/>
            </w:rPr>
          </w:pPr>
          <w:hyperlink w:anchor="_Toc64534795" w:history="1">
            <w:r w:rsidR="008245FB" w:rsidRPr="00EE6513">
              <w:rPr>
                <w:rStyle w:val="Hyperlink"/>
                <w:b/>
                <w:noProof/>
              </w:rPr>
              <w:t>4.3</w:t>
            </w:r>
            <w:r w:rsidR="008245FB">
              <w:rPr>
                <w:rFonts w:eastAsiaTheme="minorEastAsia"/>
                <w:noProof/>
                <w:lang w:val="en-US"/>
              </w:rPr>
              <w:tab/>
            </w:r>
            <w:r w:rsidR="008245FB" w:rsidRPr="00EE6513">
              <w:rPr>
                <w:rStyle w:val="Hyperlink"/>
                <w:b/>
                <w:noProof/>
              </w:rPr>
              <w:t>Standardet e cilësisë së ajrit në Kosovë</w:t>
            </w:r>
            <w:r w:rsidR="008245FB">
              <w:rPr>
                <w:noProof/>
                <w:webHidden/>
              </w:rPr>
              <w:tab/>
            </w:r>
            <w:r w:rsidR="008245FB">
              <w:rPr>
                <w:noProof/>
                <w:webHidden/>
              </w:rPr>
              <w:fldChar w:fldCharType="begin"/>
            </w:r>
            <w:r w:rsidR="008245FB">
              <w:rPr>
                <w:noProof/>
                <w:webHidden/>
              </w:rPr>
              <w:instrText xml:space="preserve"> PAGEREF _Toc64534795 \h </w:instrText>
            </w:r>
            <w:r w:rsidR="008245FB">
              <w:rPr>
                <w:noProof/>
                <w:webHidden/>
              </w:rPr>
            </w:r>
            <w:r w:rsidR="008245FB">
              <w:rPr>
                <w:noProof/>
                <w:webHidden/>
              </w:rPr>
              <w:fldChar w:fldCharType="separate"/>
            </w:r>
            <w:r w:rsidR="008245FB">
              <w:rPr>
                <w:noProof/>
                <w:webHidden/>
              </w:rPr>
              <w:t>9</w:t>
            </w:r>
            <w:r w:rsidR="008245FB">
              <w:rPr>
                <w:noProof/>
                <w:webHidden/>
              </w:rPr>
              <w:fldChar w:fldCharType="end"/>
            </w:r>
          </w:hyperlink>
        </w:p>
        <w:p w14:paraId="136D2750" w14:textId="1F0892E0" w:rsidR="008245FB" w:rsidRDefault="00077002">
          <w:pPr>
            <w:pStyle w:val="TOC1"/>
            <w:rPr>
              <w:rFonts w:eastAsiaTheme="minorEastAsia"/>
              <w:noProof/>
              <w:lang w:val="en-US"/>
            </w:rPr>
          </w:pPr>
          <w:hyperlink w:anchor="_Toc64534796" w:history="1">
            <w:r w:rsidR="008245FB" w:rsidRPr="00EE6513">
              <w:rPr>
                <w:rStyle w:val="Hyperlink"/>
                <w:b/>
                <w:noProof/>
              </w:rPr>
              <w:t>5.</w:t>
            </w:r>
            <w:r w:rsidR="008245FB">
              <w:rPr>
                <w:rFonts w:eastAsiaTheme="minorEastAsia"/>
                <w:noProof/>
                <w:lang w:val="en-US"/>
              </w:rPr>
              <w:tab/>
            </w:r>
            <w:r w:rsidR="008245FB" w:rsidRPr="00EE6513">
              <w:rPr>
                <w:rStyle w:val="Hyperlink"/>
                <w:b/>
                <w:noProof/>
              </w:rPr>
              <w:t>Portali i cilësisë së ajrit</w:t>
            </w:r>
            <w:r w:rsidR="008245FB">
              <w:rPr>
                <w:noProof/>
                <w:webHidden/>
              </w:rPr>
              <w:tab/>
            </w:r>
            <w:r w:rsidR="008245FB">
              <w:rPr>
                <w:noProof/>
                <w:webHidden/>
              </w:rPr>
              <w:fldChar w:fldCharType="begin"/>
            </w:r>
            <w:r w:rsidR="008245FB">
              <w:rPr>
                <w:noProof/>
                <w:webHidden/>
              </w:rPr>
              <w:instrText xml:space="preserve"> PAGEREF _Toc64534796 \h </w:instrText>
            </w:r>
            <w:r w:rsidR="008245FB">
              <w:rPr>
                <w:noProof/>
                <w:webHidden/>
              </w:rPr>
            </w:r>
            <w:r w:rsidR="008245FB">
              <w:rPr>
                <w:noProof/>
                <w:webHidden/>
              </w:rPr>
              <w:fldChar w:fldCharType="separate"/>
            </w:r>
            <w:r w:rsidR="008245FB">
              <w:rPr>
                <w:noProof/>
                <w:webHidden/>
              </w:rPr>
              <w:t>10</w:t>
            </w:r>
            <w:r w:rsidR="008245FB">
              <w:rPr>
                <w:noProof/>
                <w:webHidden/>
              </w:rPr>
              <w:fldChar w:fldCharType="end"/>
            </w:r>
          </w:hyperlink>
        </w:p>
        <w:p w14:paraId="5D89F59D" w14:textId="63B169AE" w:rsidR="008245FB" w:rsidRDefault="00077002">
          <w:pPr>
            <w:pStyle w:val="TOC1"/>
            <w:rPr>
              <w:rFonts w:eastAsiaTheme="minorEastAsia"/>
              <w:noProof/>
              <w:lang w:val="en-US"/>
            </w:rPr>
          </w:pPr>
          <w:hyperlink w:anchor="_Toc64534797" w:history="1">
            <w:r w:rsidR="008245FB" w:rsidRPr="00EE6513">
              <w:rPr>
                <w:rStyle w:val="Hyperlink"/>
                <w:rFonts w:ascii="Calibri" w:hAnsi="Calibri" w:cs="Calibri"/>
                <w:b/>
                <w:noProof/>
              </w:rPr>
              <w:t>6.</w:t>
            </w:r>
            <w:r w:rsidR="008245FB">
              <w:rPr>
                <w:rFonts w:eastAsiaTheme="minorEastAsia"/>
                <w:noProof/>
                <w:lang w:val="en-US"/>
              </w:rPr>
              <w:tab/>
            </w:r>
            <w:r w:rsidR="008245FB" w:rsidRPr="00EE6513">
              <w:rPr>
                <w:rStyle w:val="Hyperlink"/>
                <w:rFonts w:ascii="Calibri" w:hAnsi="Calibri" w:cs="Calibri"/>
                <w:b/>
                <w:noProof/>
              </w:rPr>
              <w:t>Inventari i emisioneve të ndotësve në ajër dhe modelimi i emisioneve në ajër në Kosovë</w:t>
            </w:r>
            <w:r w:rsidR="008245FB">
              <w:rPr>
                <w:noProof/>
                <w:webHidden/>
              </w:rPr>
              <w:tab/>
            </w:r>
            <w:r w:rsidR="008245FB">
              <w:rPr>
                <w:noProof/>
                <w:webHidden/>
              </w:rPr>
              <w:fldChar w:fldCharType="begin"/>
            </w:r>
            <w:r w:rsidR="008245FB">
              <w:rPr>
                <w:noProof/>
                <w:webHidden/>
              </w:rPr>
              <w:instrText xml:space="preserve"> PAGEREF _Toc64534797 \h </w:instrText>
            </w:r>
            <w:r w:rsidR="008245FB">
              <w:rPr>
                <w:noProof/>
                <w:webHidden/>
              </w:rPr>
            </w:r>
            <w:r w:rsidR="008245FB">
              <w:rPr>
                <w:noProof/>
                <w:webHidden/>
              </w:rPr>
              <w:fldChar w:fldCharType="separate"/>
            </w:r>
            <w:r w:rsidR="008245FB">
              <w:rPr>
                <w:noProof/>
                <w:webHidden/>
              </w:rPr>
              <w:t>12</w:t>
            </w:r>
            <w:r w:rsidR="008245FB">
              <w:rPr>
                <w:noProof/>
                <w:webHidden/>
              </w:rPr>
              <w:fldChar w:fldCharType="end"/>
            </w:r>
          </w:hyperlink>
        </w:p>
        <w:p w14:paraId="10A061CD" w14:textId="434709BC" w:rsidR="008245FB" w:rsidRDefault="00077002">
          <w:pPr>
            <w:pStyle w:val="TOC1"/>
            <w:rPr>
              <w:rFonts w:eastAsiaTheme="minorEastAsia"/>
              <w:noProof/>
              <w:lang w:val="en-US"/>
            </w:rPr>
          </w:pPr>
          <w:hyperlink w:anchor="_Toc64534798" w:history="1">
            <w:r w:rsidR="008245FB" w:rsidRPr="00EE6513">
              <w:rPr>
                <w:rStyle w:val="Hyperlink"/>
                <w:b/>
                <w:noProof/>
              </w:rPr>
              <w:t>7.</w:t>
            </w:r>
            <w:r w:rsidR="008245FB">
              <w:rPr>
                <w:rFonts w:eastAsiaTheme="minorEastAsia"/>
                <w:noProof/>
                <w:lang w:val="en-US"/>
              </w:rPr>
              <w:tab/>
            </w:r>
            <w:r w:rsidR="008245FB" w:rsidRPr="00EE6513">
              <w:rPr>
                <w:rStyle w:val="Hyperlink"/>
                <w:b/>
                <w:noProof/>
              </w:rPr>
              <w:t>Cilat grupet janë më të ndjeshme ndaj ndotjes së ajrit?</w:t>
            </w:r>
            <w:r w:rsidR="008245FB">
              <w:rPr>
                <w:noProof/>
                <w:webHidden/>
              </w:rPr>
              <w:tab/>
            </w:r>
            <w:r w:rsidR="008245FB">
              <w:rPr>
                <w:noProof/>
                <w:webHidden/>
              </w:rPr>
              <w:fldChar w:fldCharType="begin"/>
            </w:r>
            <w:r w:rsidR="008245FB">
              <w:rPr>
                <w:noProof/>
                <w:webHidden/>
              </w:rPr>
              <w:instrText xml:space="preserve"> PAGEREF _Toc64534798 \h </w:instrText>
            </w:r>
            <w:r w:rsidR="008245FB">
              <w:rPr>
                <w:noProof/>
                <w:webHidden/>
              </w:rPr>
            </w:r>
            <w:r w:rsidR="008245FB">
              <w:rPr>
                <w:noProof/>
                <w:webHidden/>
              </w:rPr>
              <w:fldChar w:fldCharType="separate"/>
            </w:r>
            <w:r w:rsidR="008245FB">
              <w:rPr>
                <w:noProof/>
                <w:webHidden/>
              </w:rPr>
              <w:t>14</w:t>
            </w:r>
            <w:r w:rsidR="008245FB">
              <w:rPr>
                <w:noProof/>
                <w:webHidden/>
              </w:rPr>
              <w:fldChar w:fldCharType="end"/>
            </w:r>
          </w:hyperlink>
        </w:p>
        <w:p w14:paraId="73D4C02C" w14:textId="000A8AAB" w:rsidR="008245FB" w:rsidRDefault="00077002">
          <w:pPr>
            <w:pStyle w:val="TOC1"/>
            <w:rPr>
              <w:rFonts w:eastAsiaTheme="minorEastAsia"/>
              <w:noProof/>
              <w:lang w:val="en-US"/>
            </w:rPr>
          </w:pPr>
          <w:hyperlink w:anchor="_Toc64534799" w:history="1">
            <w:r w:rsidR="008245FB" w:rsidRPr="00EE6513">
              <w:rPr>
                <w:rStyle w:val="Hyperlink"/>
                <w:b/>
                <w:noProof/>
              </w:rPr>
              <w:t>8.</w:t>
            </w:r>
            <w:r w:rsidR="008245FB">
              <w:rPr>
                <w:rFonts w:eastAsiaTheme="minorEastAsia"/>
                <w:noProof/>
                <w:lang w:val="en-US"/>
              </w:rPr>
              <w:tab/>
            </w:r>
            <w:r w:rsidR="008245FB" w:rsidRPr="00EE6513">
              <w:rPr>
                <w:rStyle w:val="Hyperlink"/>
                <w:b/>
                <w:noProof/>
              </w:rPr>
              <w:t>Këshillat Shëndetësore</w:t>
            </w:r>
            <w:r w:rsidR="008245FB">
              <w:rPr>
                <w:noProof/>
                <w:webHidden/>
              </w:rPr>
              <w:tab/>
            </w:r>
            <w:r w:rsidR="008245FB">
              <w:rPr>
                <w:noProof/>
                <w:webHidden/>
              </w:rPr>
              <w:fldChar w:fldCharType="begin"/>
            </w:r>
            <w:r w:rsidR="008245FB">
              <w:rPr>
                <w:noProof/>
                <w:webHidden/>
              </w:rPr>
              <w:instrText xml:space="preserve"> PAGEREF _Toc64534799 \h </w:instrText>
            </w:r>
            <w:r w:rsidR="008245FB">
              <w:rPr>
                <w:noProof/>
                <w:webHidden/>
              </w:rPr>
            </w:r>
            <w:r w:rsidR="008245FB">
              <w:rPr>
                <w:noProof/>
                <w:webHidden/>
              </w:rPr>
              <w:fldChar w:fldCharType="separate"/>
            </w:r>
            <w:r w:rsidR="008245FB">
              <w:rPr>
                <w:noProof/>
                <w:webHidden/>
              </w:rPr>
              <w:t>16</w:t>
            </w:r>
            <w:r w:rsidR="008245FB">
              <w:rPr>
                <w:noProof/>
                <w:webHidden/>
              </w:rPr>
              <w:fldChar w:fldCharType="end"/>
            </w:r>
          </w:hyperlink>
        </w:p>
        <w:p w14:paraId="43DD5BDC" w14:textId="2FC81B48" w:rsidR="008245FB" w:rsidRDefault="00077002">
          <w:pPr>
            <w:pStyle w:val="TOC2"/>
            <w:tabs>
              <w:tab w:val="left" w:pos="880"/>
              <w:tab w:val="right" w:leader="dot" w:pos="9040"/>
            </w:tabs>
            <w:rPr>
              <w:rFonts w:eastAsiaTheme="minorEastAsia"/>
              <w:noProof/>
              <w:lang w:val="en-US"/>
            </w:rPr>
          </w:pPr>
          <w:hyperlink w:anchor="_Toc64534800" w:history="1">
            <w:r w:rsidR="008245FB" w:rsidRPr="00EE6513">
              <w:rPr>
                <w:rStyle w:val="Hyperlink"/>
                <w:rFonts w:cstheme="minorHAnsi"/>
                <w:b/>
                <w:noProof/>
              </w:rPr>
              <w:t>8.1</w:t>
            </w:r>
            <w:r w:rsidR="008245FB">
              <w:rPr>
                <w:rFonts w:eastAsiaTheme="minorEastAsia"/>
                <w:noProof/>
                <w:lang w:val="en-US"/>
              </w:rPr>
              <w:tab/>
            </w:r>
            <w:r w:rsidR="008245FB" w:rsidRPr="00EE6513">
              <w:rPr>
                <w:rStyle w:val="Hyperlink"/>
                <w:rFonts w:cstheme="minorHAnsi"/>
                <w:b/>
                <w:noProof/>
              </w:rPr>
              <w:t>Roli i Institutit Kombëtar të Shëndetit Publik</w:t>
            </w:r>
            <w:r w:rsidR="008245FB">
              <w:rPr>
                <w:noProof/>
                <w:webHidden/>
              </w:rPr>
              <w:tab/>
            </w:r>
            <w:r w:rsidR="008245FB">
              <w:rPr>
                <w:noProof/>
                <w:webHidden/>
              </w:rPr>
              <w:fldChar w:fldCharType="begin"/>
            </w:r>
            <w:r w:rsidR="008245FB">
              <w:rPr>
                <w:noProof/>
                <w:webHidden/>
              </w:rPr>
              <w:instrText xml:space="preserve"> PAGEREF _Toc64534800 \h </w:instrText>
            </w:r>
            <w:r w:rsidR="008245FB">
              <w:rPr>
                <w:noProof/>
                <w:webHidden/>
              </w:rPr>
            </w:r>
            <w:r w:rsidR="008245FB">
              <w:rPr>
                <w:noProof/>
                <w:webHidden/>
              </w:rPr>
              <w:fldChar w:fldCharType="separate"/>
            </w:r>
            <w:r w:rsidR="008245FB">
              <w:rPr>
                <w:noProof/>
                <w:webHidden/>
              </w:rPr>
              <w:t>16</w:t>
            </w:r>
            <w:r w:rsidR="008245FB">
              <w:rPr>
                <w:noProof/>
                <w:webHidden/>
              </w:rPr>
              <w:fldChar w:fldCharType="end"/>
            </w:r>
          </w:hyperlink>
        </w:p>
        <w:p w14:paraId="1E19D4C6" w14:textId="38AD156E" w:rsidR="008245FB" w:rsidRDefault="00077002">
          <w:pPr>
            <w:pStyle w:val="TOC2"/>
            <w:tabs>
              <w:tab w:val="left" w:pos="880"/>
              <w:tab w:val="right" w:leader="dot" w:pos="9040"/>
            </w:tabs>
            <w:rPr>
              <w:rFonts w:eastAsiaTheme="minorEastAsia"/>
              <w:noProof/>
              <w:lang w:val="en-US"/>
            </w:rPr>
          </w:pPr>
          <w:hyperlink w:anchor="_Toc64534801" w:history="1">
            <w:r w:rsidR="008245FB" w:rsidRPr="00EE6513">
              <w:rPr>
                <w:rStyle w:val="Hyperlink"/>
                <w:b/>
                <w:noProof/>
              </w:rPr>
              <w:t>8.2</w:t>
            </w:r>
            <w:r w:rsidR="008245FB">
              <w:rPr>
                <w:rFonts w:eastAsiaTheme="minorEastAsia"/>
                <w:noProof/>
                <w:lang w:val="en-US"/>
              </w:rPr>
              <w:tab/>
            </w:r>
            <w:r w:rsidR="008245FB" w:rsidRPr="00EE6513">
              <w:rPr>
                <w:rStyle w:val="Hyperlink"/>
                <w:b/>
                <w:noProof/>
              </w:rPr>
              <w:t>Këshillat Shëndetësore dhe Politikat për Qeverinë</w:t>
            </w:r>
            <w:r w:rsidR="008245FB">
              <w:rPr>
                <w:noProof/>
                <w:webHidden/>
              </w:rPr>
              <w:tab/>
            </w:r>
            <w:r w:rsidR="008245FB">
              <w:rPr>
                <w:noProof/>
                <w:webHidden/>
              </w:rPr>
              <w:fldChar w:fldCharType="begin"/>
            </w:r>
            <w:r w:rsidR="008245FB">
              <w:rPr>
                <w:noProof/>
                <w:webHidden/>
              </w:rPr>
              <w:instrText xml:space="preserve"> PAGEREF _Toc64534801 \h </w:instrText>
            </w:r>
            <w:r w:rsidR="008245FB">
              <w:rPr>
                <w:noProof/>
                <w:webHidden/>
              </w:rPr>
            </w:r>
            <w:r w:rsidR="008245FB">
              <w:rPr>
                <w:noProof/>
                <w:webHidden/>
              </w:rPr>
              <w:fldChar w:fldCharType="separate"/>
            </w:r>
            <w:r w:rsidR="008245FB">
              <w:rPr>
                <w:noProof/>
                <w:webHidden/>
              </w:rPr>
              <w:t>16</w:t>
            </w:r>
            <w:r w:rsidR="008245FB">
              <w:rPr>
                <w:noProof/>
                <w:webHidden/>
              </w:rPr>
              <w:fldChar w:fldCharType="end"/>
            </w:r>
          </w:hyperlink>
        </w:p>
        <w:p w14:paraId="60047F34" w14:textId="72E7399C" w:rsidR="008245FB" w:rsidRDefault="00077002">
          <w:pPr>
            <w:pStyle w:val="TOC2"/>
            <w:tabs>
              <w:tab w:val="left" w:pos="880"/>
              <w:tab w:val="right" w:leader="dot" w:pos="9040"/>
            </w:tabs>
            <w:rPr>
              <w:rFonts w:eastAsiaTheme="minorEastAsia"/>
              <w:noProof/>
              <w:lang w:val="en-US"/>
            </w:rPr>
          </w:pPr>
          <w:hyperlink w:anchor="_Toc64534802" w:history="1">
            <w:r w:rsidR="008245FB" w:rsidRPr="00EE6513">
              <w:rPr>
                <w:rStyle w:val="Hyperlink"/>
                <w:b/>
                <w:noProof/>
              </w:rPr>
              <w:t>8.4</w:t>
            </w:r>
            <w:r w:rsidR="008245FB">
              <w:rPr>
                <w:rFonts w:eastAsiaTheme="minorEastAsia"/>
                <w:noProof/>
                <w:lang w:val="en-US"/>
              </w:rPr>
              <w:tab/>
            </w:r>
            <w:r w:rsidR="008245FB" w:rsidRPr="00EE6513">
              <w:rPr>
                <w:rStyle w:val="Hyperlink"/>
                <w:b/>
                <w:noProof/>
              </w:rPr>
              <w:t>Këshillat Shëndetësore për fëmijët dhe gratë shtatzëna</w:t>
            </w:r>
            <w:r w:rsidR="008245FB">
              <w:rPr>
                <w:noProof/>
                <w:webHidden/>
              </w:rPr>
              <w:tab/>
            </w:r>
            <w:r w:rsidR="008245FB">
              <w:rPr>
                <w:noProof/>
                <w:webHidden/>
              </w:rPr>
              <w:fldChar w:fldCharType="begin"/>
            </w:r>
            <w:r w:rsidR="008245FB">
              <w:rPr>
                <w:noProof/>
                <w:webHidden/>
              </w:rPr>
              <w:instrText xml:space="preserve"> PAGEREF _Toc64534802 \h </w:instrText>
            </w:r>
            <w:r w:rsidR="008245FB">
              <w:rPr>
                <w:noProof/>
                <w:webHidden/>
              </w:rPr>
            </w:r>
            <w:r w:rsidR="008245FB">
              <w:rPr>
                <w:noProof/>
                <w:webHidden/>
              </w:rPr>
              <w:fldChar w:fldCharType="separate"/>
            </w:r>
            <w:r w:rsidR="008245FB">
              <w:rPr>
                <w:noProof/>
                <w:webHidden/>
              </w:rPr>
              <w:t>20</w:t>
            </w:r>
            <w:r w:rsidR="008245FB">
              <w:rPr>
                <w:noProof/>
                <w:webHidden/>
              </w:rPr>
              <w:fldChar w:fldCharType="end"/>
            </w:r>
          </w:hyperlink>
        </w:p>
        <w:p w14:paraId="2790CE7A" w14:textId="04C7586C" w:rsidR="008245FB" w:rsidRDefault="00077002">
          <w:pPr>
            <w:pStyle w:val="TOC2"/>
            <w:tabs>
              <w:tab w:val="left" w:pos="880"/>
              <w:tab w:val="right" w:leader="dot" w:pos="9040"/>
            </w:tabs>
            <w:rPr>
              <w:rFonts w:eastAsiaTheme="minorEastAsia"/>
              <w:noProof/>
              <w:lang w:val="en-US"/>
            </w:rPr>
          </w:pPr>
          <w:hyperlink w:anchor="_Toc64534803" w:history="1">
            <w:r w:rsidR="008245FB" w:rsidRPr="00EE6513">
              <w:rPr>
                <w:rStyle w:val="Hyperlink"/>
                <w:b/>
                <w:noProof/>
              </w:rPr>
              <w:t>8.5</w:t>
            </w:r>
            <w:r w:rsidR="008245FB">
              <w:rPr>
                <w:rFonts w:eastAsiaTheme="minorEastAsia"/>
                <w:noProof/>
                <w:lang w:val="en-US"/>
              </w:rPr>
              <w:tab/>
            </w:r>
            <w:r w:rsidR="008245FB" w:rsidRPr="00EE6513">
              <w:rPr>
                <w:rStyle w:val="Hyperlink"/>
                <w:b/>
                <w:noProof/>
              </w:rPr>
              <w:t>Këshillat Shëndetësore për të moshuarit</w:t>
            </w:r>
            <w:r w:rsidR="008245FB">
              <w:rPr>
                <w:noProof/>
                <w:webHidden/>
              </w:rPr>
              <w:tab/>
            </w:r>
            <w:r w:rsidR="008245FB">
              <w:rPr>
                <w:noProof/>
                <w:webHidden/>
              </w:rPr>
              <w:fldChar w:fldCharType="begin"/>
            </w:r>
            <w:r w:rsidR="008245FB">
              <w:rPr>
                <w:noProof/>
                <w:webHidden/>
              </w:rPr>
              <w:instrText xml:space="preserve"> PAGEREF _Toc64534803 \h </w:instrText>
            </w:r>
            <w:r w:rsidR="008245FB">
              <w:rPr>
                <w:noProof/>
                <w:webHidden/>
              </w:rPr>
            </w:r>
            <w:r w:rsidR="008245FB">
              <w:rPr>
                <w:noProof/>
                <w:webHidden/>
              </w:rPr>
              <w:fldChar w:fldCharType="separate"/>
            </w:r>
            <w:r w:rsidR="008245FB">
              <w:rPr>
                <w:noProof/>
                <w:webHidden/>
              </w:rPr>
              <w:t>20</w:t>
            </w:r>
            <w:r w:rsidR="008245FB">
              <w:rPr>
                <w:noProof/>
                <w:webHidden/>
              </w:rPr>
              <w:fldChar w:fldCharType="end"/>
            </w:r>
          </w:hyperlink>
        </w:p>
        <w:p w14:paraId="794DD6F7" w14:textId="663F2F20" w:rsidR="008245FB" w:rsidRDefault="00077002">
          <w:pPr>
            <w:pStyle w:val="TOC2"/>
            <w:tabs>
              <w:tab w:val="left" w:pos="880"/>
              <w:tab w:val="right" w:leader="dot" w:pos="9040"/>
            </w:tabs>
            <w:rPr>
              <w:rFonts w:eastAsiaTheme="minorEastAsia"/>
              <w:noProof/>
              <w:lang w:val="en-US"/>
            </w:rPr>
          </w:pPr>
          <w:hyperlink w:anchor="_Toc64534804" w:history="1">
            <w:r w:rsidR="008245FB" w:rsidRPr="00EE6513">
              <w:rPr>
                <w:rStyle w:val="Hyperlink"/>
                <w:b/>
                <w:noProof/>
              </w:rPr>
              <w:t>8.6</w:t>
            </w:r>
            <w:r w:rsidR="008245FB">
              <w:rPr>
                <w:rFonts w:eastAsiaTheme="minorEastAsia"/>
                <w:noProof/>
                <w:lang w:val="en-US"/>
              </w:rPr>
              <w:tab/>
            </w:r>
            <w:r w:rsidR="008245FB" w:rsidRPr="00EE6513">
              <w:rPr>
                <w:rStyle w:val="Hyperlink"/>
                <w:b/>
                <w:noProof/>
              </w:rPr>
              <w:t>Këshillat Shëndetësore për personat me sëmundje kronike</w:t>
            </w:r>
            <w:r w:rsidR="008245FB">
              <w:rPr>
                <w:noProof/>
                <w:webHidden/>
              </w:rPr>
              <w:tab/>
            </w:r>
            <w:r w:rsidR="008245FB">
              <w:rPr>
                <w:noProof/>
                <w:webHidden/>
              </w:rPr>
              <w:fldChar w:fldCharType="begin"/>
            </w:r>
            <w:r w:rsidR="008245FB">
              <w:rPr>
                <w:noProof/>
                <w:webHidden/>
              </w:rPr>
              <w:instrText xml:space="preserve"> PAGEREF _Toc64534804 \h </w:instrText>
            </w:r>
            <w:r w:rsidR="008245FB">
              <w:rPr>
                <w:noProof/>
                <w:webHidden/>
              </w:rPr>
            </w:r>
            <w:r w:rsidR="008245FB">
              <w:rPr>
                <w:noProof/>
                <w:webHidden/>
              </w:rPr>
              <w:fldChar w:fldCharType="separate"/>
            </w:r>
            <w:r w:rsidR="008245FB">
              <w:rPr>
                <w:noProof/>
                <w:webHidden/>
              </w:rPr>
              <w:t>21</w:t>
            </w:r>
            <w:r w:rsidR="008245FB">
              <w:rPr>
                <w:noProof/>
                <w:webHidden/>
              </w:rPr>
              <w:fldChar w:fldCharType="end"/>
            </w:r>
          </w:hyperlink>
        </w:p>
        <w:p w14:paraId="3A3CA7DC" w14:textId="7755DDC8" w:rsidR="008245FB" w:rsidRDefault="00077002">
          <w:pPr>
            <w:pStyle w:val="TOC2"/>
            <w:tabs>
              <w:tab w:val="left" w:pos="880"/>
              <w:tab w:val="right" w:leader="dot" w:pos="9040"/>
            </w:tabs>
            <w:rPr>
              <w:rFonts w:eastAsiaTheme="minorEastAsia"/>
              <w:noProof/>
              <w:lang w:val="en-US"/>
            </w:rPr>
          </w:pPr>
          <w:hyperlink w:anchor="_Toc64534805" w:history="1">
            <w:r w:rsidR="008245FB" w:rsidRPr="00EE6513">
              <w:rPr>
                <w:rStyle w:val="Hyperlink"/>
                <w:b/>
                <w:noProof/>
              </w:rPr>
              <w:t>8.7</w:t>
            </w:r>
            <w:r w:rsidR="008245FB">
              <w:rPr>
                <w:rFonts w:eastAsiaTheme="minorEastAsia"/>
                <w:noProof/>
                <w:lang w:val="en-US"/>
              </w:rPr>
              <w:tab/>
            </w:r>
            <w:r w:rsidR="008245FB" w:rsidRPr="00EE6513">
              <w:rPr>
                <w:rStyle w:val="Hyperlink"/>
                <w:b/>
                <w:noProof/>
              </w:rPr>
              <w:t>Këshillat Shëndetësore për profesionistët shëndetësor</w:t>
            </w:r>
            <w:r w:rsidR="008245FB">
              <w:rPr>
                <w:noProof/>
                <w:webHidden/>
              </w:rPr>
              <w:tab/>
            </w:r>
            <w:r w:rsidR="008245FB">
              <w:rPr>
                <w:noProof/>
                <w:webHidden/>
              </w:rPr>
              <w:fldChar w:fldCharType="begin"/>
            </w:r>
            <w:r w:rsidR="008245FB">
              <w:rPr>
                <w:noProof/>
                <w:webHidden/>
              </w:rPr>
              <w:instrText xml:space="preserve"> PAGEREF _Toc64534805 \h </w:instrText>
            </w:r>
            <w:r w:rsidR="008245FB">
              <w:rPr>
                <w:noProof/>
                <w:webHidden/>
              </w:rPr>
            </w:r>
            <w:r w:rsidR="008245FB">
              <w:rPr>
                <w:noProof/>
                <w:webHidden/>
              </w:rPr>
              <w:fldChar w:fldCharType="separate"/>
            </w:r>
            <w:r w:rsidR="008245FB">
              <w:rPr>
                <w:noProof/>
                <w:webHidden/>
              </w:rPr>
              <w:t>22</w:t>
            </w:r>
            <w:r w:rsidR="008245FB">
              <w:rPr>
                <w:noProof/>
                <w:webHidden/>
              </w:rPr>
              <w:fldChar w:fldCharType="end"/>
            </w:r>
          </w:hyperlink>
        </w:p>
        <w:p w14:paraId="44006C94" w14:textId="66F7C59F" w:rsidR="008245FB" w:rsidRDefault="00077002">
          <w:pPr>
            <w:pStyle w:val="TOC1"/>
            <w:rPr>
              <w:rFonts w:eastAsiaTheme="minorEastAsia"/>
              <w:noProof/>
              <w:lang w:val="en-US"/>
            </w:rPr>
          </w:pPr>
          <w:hyperlink w:anchor="_Toc64534806" w:history="1">
            <w:r w:rsidR="008245FB" w:rsidRPr="00EE6513">
              <w:rPr>
                <w:rStyle w:val="Hyperlink"/>
                <w:b/>
                <w:noProof/>
              </w:rPr>
              <w:t xml:space="preserve">9. </w:t>
            </w:r>
            <w:r w:rsidR="008245FB">
              <w:rPr>
                <w:rFonts w:eastAsiaTheme="minorEastAsia"/>
                <w:noProof/>
                <w:lang w:val="en-US"/>
              </w:rPr>
              <w:tab/>
            </w:r>
            <w:r w:rsidR="008245FB" w:rsidRPr="00EE6513">
              <w:rPr>
                <w:rStyle w:val="Hyperlink"/>
                <w:b/>
                <w:noProof/>
              </w:rPr>
              <w:t>Mjetet e komunikimit të këshillave shëndetësore</w:t>
            </w:r>
            <w:r w:rsidR="008245FB">
              <w:rPr>
                <w:noProof/>
                <w:webHidden/>
              </w:rPr>
              <w:tab/>
            </w:r>
            <w:r w:rsidR="008245FB">
              <w:rPr>
                <w:noProof/>
                <w:webHidden/>
              </w:rPr>
              <w:fldChar w:fldCharType="begin"/>
            </w:r>
            <w:r w:rsidR="008245FB">
              <w:rPr>
                <w:noProof/>
                <w:webHidden/>
              </w:rPr>
              <w:instrText xml:space="preserve"> PAGEREF _Toc64534806 \h </w:instrText>
            </w:r>
            <w:r w:rsidR="008245FB">
              <w:rPr>
                <w:noProof/>
                <w:webHidden/>
              </w:rPr>
            </w:r>
            <w:r w:rsidR="008245FB">
              <w:rPr>
                <w:noProof/>
                <w:webHidden/>
              </w:rPr>
              <w:fldChar w:fldCharType="separate"/>
            </w:r>
            <w:r w:rsidR="008245FB">
              <w:rPr>
                <w:noProof/>
                <w:webHidden/>
              </w:rPr>
              <w:t>23</w:t>
            </w:r>
            <w:r w:rsidR="008245FB">
              <w:rPr>
                <w:noProof/>
                <w:webHidden/>
              </w:rPr>
              <w:fldChar w:fldCharType="end"/>
            </w:r>
          </w:hyperlink>
        </w:p>
        <w:p w14:paraId="5F523272" w14:textId="3D72DB8D" w:rsidR="008245FB" w:rsidRDefault="00077002">
          <w:pPr>
            <w:pStyle w:val="TOC1"/>
            <w:rPr>
              <w:rFonts w:eastAsiaTheme="minorEastAsia"/>
              <w:noProof/>
              <w:lang w:val="en-US"/>
            </w:rPr>
          </w:pPr>
          <w:hyperlink w:anchor="_Toc64534807" w:history="1">
            <w:r w:rsidR="008245FB" w:rsidRPr="00EE6513">
              <w:rPr>
                <w:rStyle w:val="Hyperlink"/>
                <w:rFonts w:eastAsia="Times New Roman"/>
                <w:b/>
                <w:noProof/>
              </w:rPr>
              <w:t>Shtojca 1</w:t>
            </w:r>
            <w:r w:rsidR="008245FB">
              <w:rPr>
                <w:noProof/>
                <w:webHidden/>
              </w:rPr>
              <w:tab/>
            </w:r>
            <w:r w:rsidR="008245FB">
              <w:rPr>
                <w:noProof/>
                <w:webHidden/>
              </w:rPr>
              <w:fldChar w:fldCharType="begin"/>
            </w:r>
            <w:r w:rsidR="008245FB">
              <w:rPr>
                <w:noProof/>
                <w:webHidden/>
              </w:rPr>
              <w:instrText xml:space="preserve"> PAGEREF _Toc64534807 \h </w:instrText>
            </w:r>
            <w:r w:rsidR="008245FB">
              <w:rPr>
                <w:noProof/>
                <w:webHidden/>
              </w:rPr>
            </w:r>
            <w:r w:rsidR="008245FB">
              <w:rPr>
                <w:noProof/>
                <w:webHidden/>
              </w:rPr>
              <w:fldChar w:fldCharType="separate"/>
            </w:r>
            <w:r w:rsidR="008245FB">
              <w:rPr>
                <w:noProof/>
                <w:webHidden/>
              </w:rPr>
              <w:t>25</w:t>
            </w:r>
            <w:r w:rsidR="008245FB">
              <w:rPr>
                <w:noProof/>
                <w:webHidden/>
              </w:rPr>
              <w:fldChar w:fldCharType="end"/>
            </w:r>
          </w:hyperlink>
        </w:p>
        <w:p w14:paraId="50A8EBDC" w14:textId="6F662098" w:rsidR="00004EF1" w:rsidRPr="00403EFE" w:rsidRDefault="00004EF1">
          <w:r w:rsidRPr="00403EFE">
            <w:rPr>
              <w:b/>
              <w:bCs/>
            </w:rPr>
            <w:fldChar w:fldCharType="end"/>
          </w:r>
        </w:p>
      </w:sdtContent>
    </w:sdt>
    <w:p w14:paraId="15C88332" w14:textId="77777777" w:rsidR="002E1E96" w:rsidRPr="00403EFE" w:rsidRDefault="002E1E96"/>
    <w:p w14:paraId="485DC8CA" w14:textId="77777777" w:rsidR="00F238D4" w:rsidRPr="00403EFE" w:rsidRDefault="00D8347C">
      <w:r w:rsidRPr="00403EFE">
        <w:br w:type="page"/>
      </w:r>
    </w:p>
    <w:p w14:paraId="50ECCCFE" w14:textId="77777777" w:rsidR="00AE0276" w:rsidRPr="00403EFE" w:rsidRDefault="005333D2" w:rsidP="005333D2">
      <w:pPr>
        <w:pStyle w:val="Heading1"/>
        <w:numPr>
          <w:ilvl w:val="0"/>
          <w:numId w:val="15"/>
        </w:numPr>
        <w:spacing w:before="360" w:after="240"/>
        <w:rPr>
          <w:b/>
          <w:szCs w:val="28"/>
        </w:rPr>
      </w:pPr>
      <w:bookmarkStart w:id="0" w:name="_Toc64534789"/>
      <w:r w:rsidRPr="00403EFE">
        <w:rPr>
          <w:b/>
          <w:szCs w:val="28"/>
        </w:rPr>
        <w:lastRenderedPageBreak/>
        <w:t>Hyrje</w:t>
      </w:r>
      <w:bookmarkEnd w:id="0"/>
    </w:p>
    <w:p w14:paraId="2780FD6C" w14:textId="72318673" w:rsidR="00AE0276" w:rsidRPr="00403EFE" w:rsidRDefault="00881035" w:rsidP="001D5F90">
      <w:pPr>
        <w:jc w:val="both"/>
      </w:pPr>
      <w:r w:rsidRPr="00403EFE">
        <w:t xml:space="preserve">Sipas </w:t>
      </w:r>
      <w:r w:rsidR="006479D5" w:rsidRPr="00403EFE">
        <w:t>OBSH</w:t>
      </w:r>
      <w:r w:rsidR="00D32A78" w:rsidRPr="00403EFE">
        <w:t>-së,</w:t>
      </w:r>
      <w:r w:rsidRPr="00403EFE">
        <w:t xml:space="preserve"> ndotja e ajrit paraqet rrezikun më të madh mjedisor për shëndetin</w:t>
      </w:r>
      <w:r w:rsidR="00D1239D" w:rsidRPr="00403EFE">
        <w:t>.</w:t>
      </w:r>
      <w:r w:rsidR="00AE0276" w:rsidRPr="00403EFE">
        <w:rPr>
          <w:rStyle w:val="FootnoteReference"/>
        </w:rPr>
        <w:footnoteReference w:id="2"/>
      </w:r>
      <w:r w:rsidR="00AE0276" w:rsidRPr="00403EFE">
        <w:t xml:space="preserve"> “</w:t>
      </w:r>
      <w:r w:rsidRPr="00403EFE">
        <w:t xml:space="preserve">Ndotja e ajrit të mjedisit </w:t>
      </w:r>
      <w:r w:rsidR="002B2C52" w:rsidRPr="00403EFE">
        <w:t xml:space="preserve">llogaritet se është </w:t>
      </w:r>
      <w:r w:rsidR="000E451A" w:rsidRPr="00403EFE">
        <w:t>shkakt</w:t>
      </w:r>
      <w:r w:rsidR="002B2C52" w:rsidRPr="00403EFE">
        <w:t>ar</w:t>
      </w:r>
      <w:r w:rsidR="000E451A" w:rsidRPr="00403EFE">
        <w:t xml:space="preserve"> </w:t>
      </w:r>
      <w:r w:rsidR="002B2C52" w:rsidRPr="00403EFE">
        <w:t xml:space="preserve">i </w:t>
      </w:r>
      <w:r w:rsidR="000E451A" w:rsidRPr="00403EFE">
        <w:t>rreth</w:t>
      </w:r>
      <w:r w:rsidRPr="00403EFE">
        <w:t xml:space="preserve"> 4.2 milion vdekje</w:t>
      </w:r>
      <w:r w:rsidR="002B2C52" w:rsidRPr="00403EFE">
        <w:t>ve</w:t>
      </w:r>
      <w:r w:rsidRPr="00403EFE">
        <w:t xml:space="preserve"> në vit </w:t>
      </w:r>
      <w:r w:rsidR="002B2C52" w:rsidRPr="00403EFE">
        <w:t>si pasojë e</w:t>
      </w:r>
      <w:r w:rsidRPr="00403EFE">
        <w:t xml:space="preserve"> </w:t>
      </w:r>
      <w:r w:rsidR="000E451A" w:rsidRPr="00403EFE">
        <w:t>sulmit</w:t>
      </w:r>
      <w:r w:rsidR="00A07A50" w:rsidRPr="00403EFE">
        <w:t xml:space="preserve"> në tru</w:t>
      </w:r>
      <w:r w:rsidRPr="00403EFE">
        <w:t>, sëmundjeve të zemrës, kancerit të mushkërive dhe sëmundjeve kronike të frymëmarrjes. Rreth 91% e popullsisë së botës jeton në vende ku nivelet e cilësisë së ajrit tejkalojnë kufijtë e OBSH-së</w:t>
      </w:r>
      <w:r w:rsidR="00AE0276" w:rsidRPr="00403EFE">
        <w:t>”</w:t>
      </w:r>
      <w:r w:rsidR="00D1239D" w:rsidRPr="00403EFE">
        <w:t>.</w:t>
      </w:r>
      <w:r w:rsidR="00AE0276" w:rsidRPr="00403EFE">
        <w:rPr>
          <w:rStyle w:val="FootnoteReference"/>
        </w:rPr>
        <w:footnoteReference w:id="3"/>
      </w:r>
      <w:r w:rsidR="00AE0276" w:rsidRPr="00403EFE">
        <w:t> </w:t>
      </w:r>
    </w:p>
    <w:p w14:paraId="1A86E736" w14:textId="65B8BB17" w:rsidR="00AE0276" w:rsidRPr="00403EFE" w:rsidRDefault="0097159A" w:rsidP="001D5F90">
      <w:pPr>
        <w:jc w:val="both"/>
        <w:rPr>
          <w:rFonts w:cs="Calibri"/>
        </w:rPr>
      </w:pPr>
      <w:r w:rsidRPr="00403EFE">
        <w:t xml:space="preserve">Raporti </w:t>
      </w:r>
      <w:r w:rsidR="006479D5" w:rsidRPr="00403EFE">
        <w:t>i fundit nga Banka Botërore për Kosovën</w:t>
      </w:r>
      <w:r w:rsidR="006E3814" w:rsidRPr="00403EFE">
        <w:t xml:space="preserve"> </w:t>
      </w:r>
      <w:r w:rsidR="006479D5" w:rsidRPr="00403EFE">
        <w:t xml:space="preserve">vlerëson se </w:t>
      </w:r>
      <w:r w:rsidR="008942EA" w:rsidRPr="00403EFE">
        <w:t>në Kosovë, rreth 760 njerëz vdesin para kohe çdo vit për shkak të ekspozimit ndaj ajrit të ndotur mjedisor</w:t>
      </w:r>
      <w:r w:rsidR="006479D5" w:rsidRPr="00403EFE">
        <w:t xml:space="preserve">. Nga numri i përgjithshëm i vdekjeve që i atribuohen ndotjes së ajrit, 90 përqind janë nga </w:t>
      </w:r>
      <w:r w:rsidR="00893E27" w:rsidRPr="00403EFE">
        <w:t>SIZ</w:t>
      </w:r>
      <w:r w:rsidR="006479D5" w:rsidRPr="00403EFE">
        <w:t xml:space="preserve"> dhe goditj</w:t>
      </w:r>
      <w:r w:rsidR="008942EA" w:rsidRPr="00403EFE">
        <w:t xml:space="preserve">et </w:t>
      </w:r>
      <w:r w:rsidR="006479D5" w:rsidRPr="00403EFE">
        <w:t xml:space="preserve">në tru. Rreth 53 përqind e </w:t>
      </w:r>
      <w:r w:rsidR="001C040D" w:rsidRPr="00403EFE">
        <w:t xml:space="preserve">SIZ </w:t>
      </w:r>
      <w:r w:rsidR="006479D5" w:rsidRPr="00403EFE">
        <w:t xml:space="preserve">dhe 63 përqind e goditjeve në tru ndodhin tek njerëzit </w:t>
      </w:r>
      <w:r w:rsidR="001C040D" w:rsidRPr="00403EFE">
        <w:t>e</w:t>
      </w:r>
      <w:r w:rsidR="006479D5" w:rsidRPr="00403EFE">
        <w:t xml:space="preserve"> moshë</w:t>
      </w:r>
      <w:r w:rsidR="001C040D" w:rsidRPr="00403EFE">
        <w:t>s</w:t>
      </w:r>
      <w:r w:rsidR="006479D5" w:rsidRPr="00403EFE">
        <w:t xml:space="preserve"> produktive përpara se të mbushin moshën 70 vjeç. </w:t>
      </w:r>
      <w:r w:rsidR="00DA22B3" w:rsidRPr="00403EFE">
        <w:t>Grup moshat</w:t>
      </w:r>
      <w:r w:rsidR="006479D5" w:rsidRPr="00403EFE">
        <w:t xml:space="preserve"> e popullsisë midis 50 dhe 69 vjeç </w:t>
      </w:r>
      <w:r w:rsidR="001C040D" w:rsidRPr="00403EFE">
        <w:t xml:space="preserve">përbëjnë përqindjen </w:t>
      </w:r>
      <w:r w:rsidR="006479D5" w:rsidRPr="00403EFE">
        <w:t xml:space="preserve"> më të madhe (rreth 45 </w:t>
      </w:r>
      <w:r w:rsidR="00893E27" w:rsidRPr="00403EFE">
        <w:t>%</w:t>
      </w:r>
      <w:r w:rsidR="006479D5" w:rsidRPr="00403EFE">
        <w:t xml:space="preserve">) të barrës totale shëndetësore që lidhet me ekspozimin ndaj </w:t>
      </w:r>
      <w:r w:rsidR="00893E27" w:rsidRPr="00403EFE">
        <w:t>NAM</w:t>
      </w:r>
      <w:r w:rsidR="003A2359" w:rsidRPr="00403EFE">
        <w:t>-së</w:t>
      </w:r>
      <w:r w:rsidR="006479D5" w:rsidRPr="00403EFE">
        <w:t xml:space="preserve">, </w:t>
      </w:r>
      <w:r w:rsidR="001C040D" w:rsidRPr="00403EFE">
        <w:t xml:space="preserve">pasuar </w:t>
      </w:r>
      <w:r w:rsidR="006479D5" w:rsidRPr="00403EFE">
        <w:t xml:space="preserve"> nga njerëz</w:t>
      </w:r>
      <w:r w:rsidR="001C040D" w:rsidRPr="00403EFE">
        <w:t>it</w:t>
      </w:r>
      <w:r w:rsidR="006479D5" w:rsidRPr="00403EFE">
        <w:t xml:space="preserve"> </w:t>
      </w:r>
      <w:r w:rsidR="001C040D" w:rsidRPr="00403EFE">
        <w:t xml:space="preserve">e moshës </w:t>
      </w:r>
      <w:r w:rsidR="006479D5" w:rsidRPr="00403EFE">
        <w:t>mbi 70 vjeç</w:t>
      </w:r>
      <w:r w:rsidR="00D1239D" w:rsidRPr="00403EFE">
        <w:t>.</w:t>
      </w:r>
      <w:r w:rsidR="00AE0276" w:rsidRPr="00403EFE">
        <w:rPr>
          <w:rStyle w:val="FootnoteReference"/>
        </w:rPr>
        <w:footnoteReference w:id="4"/>
      </w:r>
      <w:r w:rsidR="00AE0276" w:rsidRPr="00403EFE">
        <w:rPr>
          <w:rFonts w:cs="Calibri"/>
        </w:rPr>
        <w:t xml:space="preserve"> </w:t>
      </w:r>
    </w:p>
    <w:p w14:paraId="33686CB5" w14:textId="73B3B862" w:rsidR="00A7538E" w:rsidRPr="00403EFE" w:rsidRDefault="00A7538E" w:rsidP="001D5F90">
      <w:pPr>
        <w:jc w:val="both"/>
      </w:pPr>
      <w:r w:rsidRPr="00403EFE">
        <w:t xml:space="preserve">Rezultatet e studimit të kryer nga ekspertët </w:t>
      </w:r>
      <w:r w:rsidR="00465DD9" w:rsidRPr="00403EFE">
        <w:t xml:space="preserve">Shëndetit Publik të </w:t>
      </w:r>
      <w:r w:rsidRPr="00403EFE">
        <w:t xml:space="preserve">Kosovës në periudhën 2010-2012, treguan një lidhje pozitive të qëndrueshme midis ndotjes së ajrit nga grimcat e ngurta dhe pranimeve në spital për shkak të sëmundjeve të frymëmarrjes dhe sëmundjeve kardiovaskulare në të gjitha moshat dhe diagnozat në Kosovë. Rreziku relativ për hospitalizim  tek të dy gjinitë ka qenë  8.2 herë më i lartë pas moshës 55 vjeç. Prej numrit të përgjithshëm të rasteve, 54.6% e tyre u diagnostikuan me </w:t>
      </w:r>
      <w:r w:rsidR="00AC1EA8" w:rsidRPr="00403EFE">
        <w:t>Sëmundjet Iskemike të zemrës (SIZ).</w:t>
      </w:r>
      <w:r w:rsidRPr="00403EFE">
        <w:t xml:space="preserve"> </w:t>
      </w:r>
      <w:r w:rsidR="00551BE2" w:rsidRPr="00403EFE">
        <w:t>Incidenca e pranimeve spitalore për shkak të sëmundjeve kardiovaskulare ka qenë  më e lartë tek meshkujt sesa tek femrat. Ngjashëm, pranimet spitalore në Klinikën Pediatrike të Prishtinës</w:t>
      </w:r>
      <w:r w:rsidR="00EC0F29" w:rsidRPr="00403EFE">
        <w:rPr>
          <w:rStyle w:val="FootnoteReference"/>
        </w:rPr>
        <w:footnoteReference w:id="5"/>
      </w:r>
      <w:r w:rsidR="00551BE2" w:rsidRPr="00403EFE">
        <w:t xml:space="preserve">   gjatë episodeve të ndotjes së ajrit janë rritur për  fëmijët pacientët e vegjël</w:t>
      </w:r>
      <w:r w:rsidR="00EC0F29" w:rsidRPr="00403EFE">
        <w:t>.</w:t>
      </w:r>
    </w:p>
    <w:p w14:paraId="4FCBAAA5" w14:textId="481F1BBF" w:rsidR="00F335A2" w:rsidRPr="00403EFE" w:rsidRDefault="006479D5" w:rsidP="001D5F90">
      <w:pPr>
        <w:jc w:val="both"/>
      </w:pPr>
      <w:r w:rsidRPr="00403EFE">
        <w:t>Ndotja e ajrit në Kosovë</w:t>
      </w:r>
      <w:r w:rsidR="00C72179" w:rsidRPr="00403EFE">
        <w:t>,</w:t>
      </w:r>
      <w:r w:rsidRPr="00403EFE">
        <w:t xml:space="preserve"> dhe </w:t>
      </w:r>
      <w:r w:rsidR="00C72179" w:rsidRPr="00403EFE">
        <w:t xml:space="preserve">sidomos </w:t>
      </w:r>
      <w:r w:rsidR="005A38BC" w:rsidRPr="00403EFE">
        <w:t>në Prishtinë</w:t>
      </w:r>
      <w:r w:rsidR="00C72179" w:rsidRPr="00403EFE">
        <w:t>,</w:t>
      </w:r>
      <w:r w:rsidRPr="00403EFE">
        <w:t xml:space="preserve"> </w:t>
      </w:r>
      <w:r w:rsidR="00A07A50" w:rsidRPr="00403EFE">
        <w:t>përbën</w:t>
      </w:r>
      <w:r w:rsidRPr="00403EFE">
        <w:t xml:space="preserve"> një </w:t>
      </w:r>
      <w:r w:rsidR="006C5F23" w:rsidRPr="00403EFE">
        <w:t>brengë</w:t>
      </w:r>
      <w:r w:rsidRPr="00403EFE">
        <w:t xml:space="preserve"> për shëndetin publik</w:t>
      </w:r>
      <w:r w:rsidR="00C72179" w:rsidRPr="00403EFE">
        <w:t>,</w:t>
      </w:r>
      <w:r w:rsidRPr="00403EFE">
        <w:t xml:space="preserve"> në veçanti për grupet </w:t>
      </w:r>
      <w:r w:rsidR="00C72179" w:rsidRPr="00403EFE">
        <w:t>e cenueshme</w:t>
      </w:r>
      <w:r w:rsidRPr="00403EFE">
        <w:t xml:space="preserve">. </w:t>
      </w:r>
      <w:r w:rsidR="004C73A0" w:rsidRPr="00403EFE">
        <w:t xml:space="preserve">IKSHP </w:t>
      </w:r>
      <w:r w:rsidRPr="00403EFE">
        <w:t xml:space="preserve">është përgjegjës për informimin dhe këshillimin e publikut të gjerë </w:t>
      </w:r>
      <w:r w:rsidR="00C72179" w:rsidRPr="00403EFE">
        <w:t>rreth</w:t>
      </w:r>
      <w:r w:rsidRPr="00403EFE">
        <w:t xml:space="preserve"> çështje</w:t>
      </w:r>
      <w:r w:rsidR="00C72179" w:rsidRPr="00403EFE">
        <w:t>ve</w:t>
      </w:r>
      <w:r w:rsidRPr="00403EFE">
        <w:t xml:space="preserve"> shëndetësore</w:t>
      </w:r>
      <w:r w:rsidR="00C72179" w:rsidRPr="00403EFE">
        <w:t>,</w:t>
      </w:r>
      <w:r w:rsidRPr="00403EFE">
        <w:t xml:space="preserve"> në veçanti se kush dhe si të mbrohen</w:t>
      </w:r>
      <w:r w:rsidR="00C72179" w:rsidRPr="00403EFE">
        <w:t>,</w:t>
      </w:r>
      <w:r w:rsidRPr="00403EFE">
        <w:t xml:space="preserve"> </w:t>
      </w:r>
      <w:r w:rsidR="00C72179" w:rsidRPr="00403EFE">
        <w:t xml:space="preserve">si </w:t>
      </w:r>
      <w:r w:rsidRPr="00403EFE">
        <w:t xml:space="preserve">dhe </w:t>
      </w:r>
      <w:r w:rsidR="00C72179" w:rsidRPr="00403EFE">
        <w:t xml:space="preserve">atyre që </w:t>
      </w:r>
      <w:r w:rsidRPr="00403EFE">
        <w:t>janë përgjegjës</w:t>
      </w:r>
      <w:r w:rsidR="00136F63" w:rsidRPr="00403EFE">
        <w:t>,</w:t>
      </w:r>
      <w:r w:rsidRPr="00403EFE">
        <w:t xml:space="preserve"> </w:t>
      </w:r>
      <w:r w:rsidR="0025735B" w:rsidRPr="00403EFE">
        <w:t>nga efektet</w:t>
      </w:r>
      <w:r w:rsidRPr="00403EFE">
        <w:t xml:space="preserve"> </w:t>
      </w:r>
      <w:r w:rsidR="00136F63" w:rsidRPr="00403EFE">
        <w:t>e</w:t>
      </w:r>
      <w:r w:rsidRPr="00403EFE">
        <w:t xml:space="preserve"> dëmshme shëndetësore që lidhen me ekspozimin ndaj ndotësve të ajrit.</w:t>
      </w:r>
    </w:p>
    <w:p w14:paraId="535E6092" w14:textId="725E5BF5" w:rsidR="00E85668" w:rsidRPr="00403EFE" w:rsidRDefault="006479D5" w:rsidP="001D5F90">
      <w:pPr>
        <w:jc w:val="both"/>
      </w:pPr>
      <w:r w:rsidRPr="00403EFE">
        <w:t xml:space="preserve">Programi </w:t>
      </w:r>
      <w:r w:rsidR="006C5F23" w:rsidRPr="00403EFE">
        <w:t>i Pragut</w:t>
      </w:r>
      <w:r w:rsidRPr="00403EFE">
        <w:t xml:space="preserve"> i </w:t>
      </w:r>
      <w:r w:rsidR="00136F63" w:rsidRPr="00403EFE">
        <w:t>KSM</w:t>
      </w:r>
      <w:r w:rsidRPr="00403EFE">
        <w:t>-së për Kosovë është një projekt katër-vjeçar</w:t>
      </w:r>
      <w:r w:rsidR="00136F63" w:rsidRPr="00403EFE">
        <w:t>,</w:t>
      </w:r>
      <w:r w:rsidRPr="00403EFE">
        <w:t xml:space="preserve"> </w:t>
      </w:r>
      <w:r w:rsidR="00136F63" w:rsidRPr="00403EFE">
        <w:t xml:space="preserve">i cili ka </w:t>
      </w:r>
      <w:r w:rsidRPr="00403EFE">
        <w:t>fill</w:t>
      </w:r>
      <w:r w:rsidR="00136F63" w:rsidRPr="00403EFE">
        <w:t>uar</w:t>
      </w:r>
      <w:r w:rsidRPr="00403EFE">
        <w:t xml:space="preserve"> më 12 shtator 2017 dhe do të përfundojë më 11 shtator 2021</w:t>
      </w:r>
      <w:r w:rsidR="00E85668" w:rsidRPr="00403EFE">
        <w:t xml:space="preserve">. </w:t>
      </w:r>
      <w:r w:rsidRPr="00403EFE">
        <w:t>Ai përmban</w:t>
      </w:r>
      <w:r w:rsidR="00136F63" w:rsidRPr="00403EFE">
        <w:t xml:space="preserve"> Projektin e krijimit të një </w:t>
      </w:r>
      <w:r w:rsidRPr="00403EFE">
        <w:t xml:space="preserve">Peizazhi </w:t>
      </w:r>
      <w:r w:rsidR="00136F63" w:rsidRPr="00403EFE">
        <w:t>të</w:t>
      </w:r>
      <w:r w:rsidRPr="00403EFE">
        <w:t xml:space="preserve"> </w:t>
      </w:r>
      <w:r w:rsidR="00136F63" w:rsidRPr="00403EFE">
        <w:t xml:space="preserve">Besueshëm të Furnizimit me </w:t>
      </w:r>
      <w:r w:rsidRPr="00403EFE">
        <w:t>Energji</w:t>
      </w:r>
      <w:r w:rsidR="00136F63" w:rsidRPr="00403EFE">
        <w:t xml:space="preserve"> </w:t>
      </w:r>
      <w:r w:rsidR="0025735B" w:rsidRPr="00403EFE">
        <w:t>Elektrike dhe</w:t>
      </w:r>
      <w:r w:rsidRPr="00403EFE">
        <w:t xml:space="preserve"> </w:t>
      </w:r>
      <w:r w:rsidR="00DA22B3" w:rsidRPr="00403EFE">
        <w:t>Projektin</w:t>
      </w:r>
      <w:r w:rsidRPr="00403EFE">
        <w:t xml:space="preserve"> </w:t>
      </w:r>
      <w:r w:rsidR="00136F63" w:rsidRPr="00403EFE">
        <w:t xml:space="preserve">e </w:t>
      </w:r>
      <w:r w:rsidRPr="00403EFE">
        <w:t>Qeverisje</w:t>
      </w:r>
      <w:r w:rsidR="00136F63" w:rsidRPr="00403EFE">
        <w:t>s</w:t>
      </w:r>
      <w:r w:rsidRPr="00403EFE">
        <w:t xml:space="preserve"> Transparente dhe të Përgjegjshme</w:t>
      </w:r>
      <w:r w:rsidR="00E85668" w:rsidRPr="00403EFE">
        <w:t>.</w:t>
      </w:r>
    </w:p>
    <w:p w14:paraId="66AB98B4" w14:textId="11BADA00" w:rsidR="00E44CCB" w:rsidRPr="00403EFE" w:rsidRDefault="00136F63" w:rsidP="001D5F90">
      <w:pPr>
        <w:jc w:val="both"/>
      </w:pPr>
      <w:r w:rsidRPr="00403EFE">
        <w:t>Si o</w:t>
      </w:r>
      <w:r w:rsidR="00E44CCB" w:rsidRPr="00403EFE">
        <w:t xml:space="preserve">bjektiv i përgjithshëm i Projektit është </w:t>
      </w:r>
      <w:r w:rsidRPr="00403EFE">
        <w:t>p</w:t>
      </w:r>
      <w:r w:rsidR="00E44CCB" w:rsidRPr="00403EFE">
        <w:t>ërmirës</w:t>
      </w:r>
      <w:r w:rsidRPr="00403EFE">
        <w:t xml:space="preserve">imi </w:t>
      </w:r>
      <w:r w:rsidR="0025735B" w:rsidRPr="00403EFE">
        <w:t>i disponueshmërisë</w:t>
      </w:r>
      <w:r w:rsidR="00E44CCB" w:rsidRPr="00403EFE">
        <w:t xml:space="preserve"> </w:t>
      </w:r>
      <w:r w:rsidRPr="00403EFE">
        <w:t>së</w:t>
      </w:r>
      <w:r w:rsidR="00E44CCB" w:rsidRPr="00403EFE">
        <w:t xml:space="preserve"> publikut dhe përdorimin analitik </w:t>
      </w:r>
      <w:r w:rsidR="00BF5C00" w:rsidRPr="00403EFE">
        <w:t>i të</w:t>
      </w:r>
      <w:r w:rsidR="00E44CCB" w:rsidRPr="00403EFE">
        <w:t xml:space="preserve"> dhënave </w:t>
      </w:r>
      <w:r w:rsidR="00BF5C00" w:rsidRPr="00403EFE">
        <w:t>gjyqësore dhe</w:t>
      </w:r>
      <w:r w:rsidR="00E44CCB" w:rsidRPr="00403EFE">
        <w:t xml:space="preserve"> mjedisore nga shoqëria civile dhe OJQ-të përmes </w:t>
      </w:r>
      <w:r w:rsidR="0094669F" w:rsidRPr="00403EFE">
        <w:t xml:space="preserve">aktiviteteve </w:t>
      </w:r>
      <w:r w:rsidR="00E44CCB" w:rsidRPr="00403EFE">
        <w:t xml:space="preserve"> të transparencës së të dhënave. </w:t>
      </w:r>
      <w:r w:rsidR="0025735B" w:rsidRPr="00403EFE">
        <w:t>Sanimi i</w:t>
      </w:r>
      <w:r w:rsidR="00E44CCB" w:rsidRPr="00403EFE">
        <w:t xml:space="preserve"> ndotjes së ajrit k</w:t>
      </w:r>
      <w:r w:rsidR="0094669F" w:rsidRPr="00403EFE">
        <w:t>ërkon</w:t>
      </w:r>
      <w:r w:rsidR="00E44CCB" w:rsidRPr="00403EFE">
        <w:t xml:space="preserve"> fakte dhe transparencë</w:t>
      </w:r>
      <w:r w:rsidR="0094669F" w:rsidRPr="00403EFE">
        <w:t>,</w:t>
      </w:r>
      <w:r w:rsidR="00E44CCB" w:rsidRPr="00403EFE">
        <w:t xml:space="preserve"> dhe ky </w:t>
      </w:r>
      <w:r w:rsidR="00DA22B3" w:rsidRPr="00403EFE">
        <w:t>është</w:t>
      </w:r>
      <w:r w:rsidR="00E44CCB" w:rsidRPr="00403EFE">
        <w:t xml:space="preserve"> edhe qëllimi i Projektit për Qeverisje Transparente dhe të Përgjegjshme.</w:t>
      </w:r>
    </w:p>
    <w:p w14:paraId="600E1F29" w14:textId="77777777" w:rsidR="00E85668" w:rsidRPr="00403EFE" w:rsidRDefault="00406FCE" w:rsidP="001D5F90">
      <w:pPr>
        <w:jc w:val="both"/>
      </w:pPr>
      <w:r w:rsidRPr="00403EFE">
        <w:rPr>
          <w:rFonts w:cs="Arial"/>
          <w:color w:val="000000"/>
        </w:rPr>
        <w:t xml:space="preserve">Objektivat e </w:t>
      </w:r>
      <w:r w:rsidR="002123DB" w:rsidRPr="00403EFE">
        <w:rPr>
          <w:rFonts w:cs="Arial"/>
          <w:color w:val="000000"/>
        </w:rPr>
        <w:t xml:space="preserve">aktivitetit </w:t>
      </w:r>
      <w:r w:rsidRPr="00403EFE">
        <w:rPr>
          <w:rFonts w:cs="Arial"/>
          <w:color w:val="000000"/>
        </w:rPr>
        <w:t xml:space="preserve"> </w:t>
      </w:r>
      <w:r w:rsidR="002123DB" w:rsidRPr="00403EFE">
        <w:rPr>
          <w:rFonts w:cs="Arial"/>
          <w:color w:val="000000"/>
        </w:rPr>
        <w:t>t</w:t>
      </w:r>
      <w:r w:rsidRPr="00403EFE">
        <w:rPr>
          <w:rFonts w:cs="Arial"/>
          <w:color w:val="000000"/>
        </w:rPr>
        <w:t xml:space="preserve">ë të Dhënave Mjedisore </w:t>
      </w:r>
      <w:r w:rsidR="002123DB" w:rsidRPr="00403EFE">
        <w:rPr>
          <w:rFonts w:cs="Arial"/>
          <w:color w:val="000000"/>
        </w:rPr>
        <w:t xml:space="preserve">janë definuar, </w:t>
      </w:r>
      <w:r w:rsidRPr="00403EFE">
        <w:rPr>
          <w:rFonts w:cs="Arial"/>
          <w:color w:val="000000"/>
        </w:rPr>
        <w:t xml:space="preserve">pasi </w:t>
      </w:r>
      <w:r w:rsidR="002123DB" w:rsidRPr="00403EFE">
        <w:rPr>
          <w:rFonts w:cs="Arial"/>
          <w:color w:val="000000"/>
        </w:rPr>
        <w:t>AMMK</w:t>
      </w:r>
      <w:r w:rsidRPr="00403EFE">
        <w:rPr>
          <w:rFonts w:cs="Arial"/>
          <w:color w:val="000000"/>
        </w:rPr>
        <w:t xml:space="preserve">, </w:t>
      </w:r>
      <w:r w:rsidR="003A2359" w:rsidRPr="00403EFE">
        <w:rPr>
          <w:rFonts w:cs="Arial"/>
          <w:color w:val="000000"/>
        </w:rPr>
        <w:t>IHMK</w:t>
      </w:r>
      <w:r w:rsidRPr="00403EFE">
        <w:rPr>
          <w:rFonts w:cs="Arial"/>
          <w:color w:val="000000"/>
        </w:rPr>
        <w:t xml:space="preserve"> dhe </w:t>
      </w:r>
      <w:r w:rsidR="003A2359" w:rsidRPr="00403EFE">
        <w:rPr>
          <w:rFonts w:cs="Arial"/>
          <w:color w:val="000000"/>
        </w:rPr>
        <w:t>IKSH</w:t>
      </w:r>
      <w:r w:rsidR="002123DB" w:rsidRPr="00403EFE">
        <w:rPr>
          <w:rFonts w:cs="Arial"/>
          <w:color w:val="000000"/>
        </w:rPr>
        <w:t>P</w:t>
      </w:r>
      <w:r w:rsidRPr="00403EFE">
        <w:rPr>
          <w:rFonts w:cs="Arial"/>
          <w:color w:val="000000"/>
        </w:rPr>
        <w:t xml:space="preserve"> monitorojnë dhe raportojnë në mënyrë efektive mbi treguesit e zgjedhur mjedisorë për një sërë akt</w:t>
      </w:r>
      <w:r w:rsidR="00A07A50" w:rsidRPr="00403EFE">
        <w:rPr>
          <w:rFonts w:cs="Arial"/>
          <w:color w:val="000000"/>
        </w:rPr>
        <w:t>e</w:t>
      </w:r>
      <w:r w:rsidRPr="00403EFE">
        <w:rPr>
          <w:rFonts w:cs="Arial"/>
          <w:color w:val="000000"/>
        </w:rPr>
        <w:t>rësh</w:t>
      </w:r>
      <w:r w:rsidR="002123DB" w:rsidRPr="00403EFE">
        <w:rPr>
          <w:rFonts w:cs="Arial"/>
          <w:color w:val="000000"/>
        </w:rPr>
        <w:t>,</w:t>
      </w:r>
      <w:r w:rsidRPr="00403EFE">
        <w:rPr>
          <w:rFonts w:cs="Arial"/>
          <w:color w:val="000000"/>
        </w:rPr>
        <w:t xml:space="preserve"> duke përfshirë </w:t>
      </w:r>
      <w:r w:rsidR="00A07A50" w:rsidRPr="00403EFE">
        <w:rPr>
          <w:rFonts w:cs="Arial"/>
          <w:color w:val="000000"/>
        </w:rPr>
        <w:t xml:space="preserve">edhe </w:t>
      </w:r>
      <w:r w:rsidRPr="00403EFE">
        <w:rPr>
          <w:rFonts w:cs="Arial"/>
          <w:color w:val="000000"/>
        </w:rPr>
        <w:t>publikun.</w:t>
      </w:r>
    </w:p>
    <w:p w14:paraId="18CE45B5" w14:textId="3DDB5718" w:rsidR="00F335A2" w:rsidRPr="00403EFE" w:rsidRDefault="00D8347C" w:rsidP="001D5F90">
      <w:pPr>
        <w:jc w:val="both"/>
      </w:pPr>
      <w:r w:rsidRPr="00403EFE">
        <w:t xml:space="preserve">Projekt i financuar nga </w:t>
      </w:r>
      <w:r w:rsidR="00004EF1" w:rsidRPr="00403EFE">
        <w:t xml:space="preserve">KSM </w:t>
      </w:r>
      <w:r w:rsidRPr="00403EFE">
        <w:t>“Furnizimi i Menaxhimit të Projektit, Menaxhimit të Informacioneve për Cilësinë e Ajrit, Ndryshimin e Sjelljes dhe Shërbimet e Komunikimit</w:t>
      </w:r>
      <w:r w:rsidR="002123DB" w:rsidRPr="00403EFE" w:rsidDel="002123DB">
        <w:t xml:space="preserve"> </w:t>
      </w:r>
      <w:r w:rsidR="00002FB2" w:rsidRPr="00403EFE">
        <w:t>RFP/MFK/2019/QCBS/Nr. 006" përfshin objektivin:</w:t>
      </w:r>
      <w:r w:rsidR="002123DB" w:rsidRPr="00403EFE">
        <w:t xml:space="preserve"> </w:t>
      </w:r>
      <w:r w:rsidR="00002FB2" w:rsidRPr="00403EFE">
        <w:t>zhvill</w:t>
      </w:r>
      <w:r w:rsidR="00A07A50" w:rsidRPr="00403EFE">
        <w:t xml:space="preserve">imi i </w:t>
      </w:r>
      <w:r w:rsidR="00BD764A" w:rsidRPr="00403EFE">
        <w:t>këshill</w:t>
      </w:r>
      <w:r w:rsidR="00A7538E" w:rsidRPr="00403EFE">
        <w:t>ave</w:t>
      </w:r>
      <w:r w:rsidR="00BD764A" w:rsidRPr="00403EFE">
        <w:t xml:space="preserve"> </w:t>
      </w:r>
      <w:r w:rsidR="00002FB2" w:rsidRPr="00403EFE">
        <w:t>shëndetësor</w:t>
      </w:r>
      <w:r w:rsidR="00BD764A" w:rsidRPr="00403EFE">
        <w:t>e</w:t>
      </w:r>
      <w:r w:rsidR="00002FB2" w:rsidRPr="00403EFE">
        <w:t xml:space="preserve"> që do të përdoren në </w:t>
      </w:r>
      <w:r w:rsidR="002123DB" w:rsidRPr="00403EFE">
        <w:t xml:space="preserve">aktivitetet e </w:t>
      </w:r>
      <w:r w:rsidR="00002FB2" w:rsidRPr="00403EFE">
        <w:t>projekti</w:t>
      </w:r>
      <w:r w:rsidR="002123DB" w:rsidRPr="00403EFE">
        <w:t>t</w:t>
      </w:r>
      <w:r w:rsidR="00002FB2" w:rsidRPr="00403EFE">
        <w:t xml:space="preserve"> </w:t>
      </w:r>
      <w:r w:rsidR="002123DB" w:rsidRPr="00403EFE">
        <w:t>të</w:t>
      </w:r>
      <w:r w:rsidR="00002FB2" w:rsidRPr="00403EFE">
        <w:t xml:space="preserve"> </w:t>
      </w:r>
      <w:r w:rsidR="002123DB" w:rsidRPr="00403EFE">
        <w:lastRenderedPageBreak/>
        <w:t>Komunikimit</w:t>
      </w:r>
      <w:r w:rsidR="00002FB2" w:rsidRPr="00403EFE">
        <w:t xml:space="preserve"> dhe Ndryshimit të Sjelljes për të komunikuar me palët e ndryshme të interesit</w:t>
      </w:r>
      <w:r w:rsidR="002123DB" w:rsidRPr="00403EFE">
        <w:t>,</w:t>
      </w:r>
      <w:r w:rsidR="00002FB2" w:rsidRPr="00403EFE">
        <w:t xml:space="preserve"> duke përfshirë media</w:t>
      </w:r>
      <w:r w:rsidR="00E01A8B" w:rsidRPr="00403EFE">
        <w:t>t</w:t>
      </w:r>
      <w:r w:rsidR="00002FB2" w:rsidRPr="00403EFE">
        <w:t>, shoqërinë civile, akademinë, departamentet qeveritare dhe publikun e gjerë</w:t>
      </w:r>
      <w:r w:rsidR="002123DB" w:rsidRPr="00403EFE">
        <w:t>,</w:t>
      </w:r>
      <w:r w:rsidR="00002FB2" w:rsidRPr="00403EFE">
        <w:t xml:space="preserve"> </w:t>
      </w:r>
      <w:r w:rsidR="00771479" w:rsidRPr="00403EFE">
        <w:t>me theks</w:t>
      </w:r>
      <w:r w:rsidR="00002FB2" w:rsidRPr="00403EFE">
        <w:t xml:space="preserve"> të </w:t>
      </w:r>
      <w:r w:rsidR="00771479" w:rsidRPr="00403EFE">
        <w:t>veçantë tek</w:t>
      </w:r>
      <w:r w:rsidR="00002FB2" w:rsidRPr="00403EFE">
        <w:t xml:space="preserve"> </w:t>
      </w:r>
      <w:r w:rsidR="009E0165" w:rsidRPr="00403EFE">
        <w:t xml:space="preserve">grupet e ndjeshme të </w:t>
      </w:r>
      <w:r w:rsidR="00002FB2" w:rsidRPr="00403EFE">
        <w:t>popullat</w:t>
      </w:r>
      <w:r w:rsidR="00E01A8B" w:rsidRPr="00403EFE">
        <w:t>ës</w:t>
      </w:r>
      <w:r w:rsidR="00F335A2" w:rsidRPr="00403EFE">
        <w:t>.</w:t>
      </w:r>
    </w:p>
    <w:p w14:paraId="3C54F41D" w14:textId="761508E0" w:rsidR="00AB25AF" w:rsidRPr="00403EFE" w:rsidRDefault="00002FB2" w:rsidP="001D5F90">
      <w:pPr>
        <w:jc w:val="both"/>
      </w:pPr>
      <w:r w:rsidRPr="00403EFE">
        <w:t xml:space="preserve">Ekspertët e IKSHP-së nga Departamenti i Ekologjisë Humane, Departamenti i Statistikave dhe Departamenti i </w:t>
      </w:r>
      <w:r w:rsidR="0025616E" w:rsidRPr="00403EFE">
        <w:t xml:space="preserve">Edukimit dhe </w:t>
      </w:r>
      <w:r w:rsidR="00771479" w:rsidRPr="00403EFE">
        <w:t>Promovimit</w:t>
      </w:r>
      <w:r w:rsidRPr="00403EFE">
        <w:t xml:space="preserve"> Shëndetësor</w:t>
      </w:r>
      <w:r w:rsidR="0025616E" w:rsidRPr="00403EFE">
        <w:t>,</w:t>
      </w:r>
      <w:r w:rsidRPr="00403EFE">
        <w:t xml:space="preserve"> në bashkëpunim me Ekspertin e </w:t>
      </w:r>
      <w:r w:rsidR="0025616E" w:rsidRPr="00403EFE">
        <w:t xml:space="preserve">Mjedisit dhe </w:t>
      </w:r>
      <w:r w:rsidR="00345F85" w:rsidRPr="00403EFE">
        <w:t xml:space="preserve">Shëndetit </w:t>
      </w:r>
      <w:r w:rsidR="00771479" w:rsidRPr="00403EFE">
        <w:t>gjatë këtij Projekti</w:t>
      </w:r>
      <w:r w:rsidRPr="00403EFE">
        <w:t xml:space="preserve"> </w:t>
      </w:r>
      <w:r w:rsidR="0025616E" w:rsidRPr="00403EFE">
        <w:t xml:space="preserve">kanë </w:t>
      </w:r>
      <w:r w:rsidR="00345F85" w:rsidRPr="00403EFE">
        <w:t>përgatitur këtë</w:t>
      </w:r>
      <w:r w:rsidRPr="00403EFE">
        <w:t xml:space="preserve"> dokument për t’</w:t>
      </w:r>
      <w:r w:rsidR="0025616E" w:rsidRPr="00403EFE">
        <w:t>i</w:t>
      </w:r>
      <w:r w:rsidRPr="00403EFE">
        <w:t>a komunikuar grupeve të ndryshme të palëve të interesit</w:t>
      </w:r>
      <w:r w:rsidR="0025616E" w:rsidRPr="00403EFE">
        <w:t>,</w:t>
      </w:r>
      <w:r w:rsidRPr="00403EFE">
        <w:t xml:space="preserve"> </w:t>
      </w:r>
      <w:r w:rsidR="0018743F" w:rsidRPr="00403EFE">
        <w:t xml:space="preserve">si </w:t>
      </w:r>
      <w:r w:rsidRPr="00403EFE">
        <w:t>dhe për të informuar</w:t>
      </w:r>
      <w:r w:rsidR="0025616E" w:rsidRPr="00403EFE">
        <w:t xml:space="preserve"> </w:t>
      </w:r>
      <w:r w:rsidRPr="00403EFE">
        <w:t>dhe këshilluar</w:t>
      </w:r>
      <w:r w:rsidR="0018743F" w:rsidRPr="00403EFE">
        <w:t xml:space="preserve"> popullatën për</w:t>
      </w:r>
      <w:r w:rsidRPr="00403EFE">
        <w:t xml:space="preserve"> hapat që duhen ndërmarrë </w:t>
      </w:r>
      <w:r w:rsidR="0025616E" w:rsidRPr="00403EFE">
        <w:t>p</w:t>
      </w:r>
      <w:r w:rsidR="0018743F" w:rsidRPr="00403EFE">
        <w:t>ë</w:t>
      </w:r>
      <w:r w:rsidR="0025616E" w:rsidRPr="00403EFE">
        <w:t>r</w:t>
      </w:r>
      <w:r w:rsidR="0018743F" w:rsidRPr="00403EFE">
        <w:t xml:space="preserve"> të</w:t>
      </w:r>
      <w:r w:rsidR="0025616E" w:rsidRPr="00403EFE">
        <w:t xml:space="preserve"> </w:t>
      </w:r>
      <w:r w:rsidRPr="00403EFE">
        <w:t>mbroj</w:t>
      </w:r>
      <w:r w:rsidR="0025616E" w:rsidRPr="00403EFE">
        <w:t xml:space="preserve">tur </w:t>
      </w:r>
      <w:r w:rsidRPr="00403EFE">
        <w:t xml:space="preserve"> shëndetin nga ndotja e ajrit</w:t>
      </w:r>
      <w:r w:rsidR="0025616E" w:rsidRPr="00403EFE">
        <w:t>,</w:t>
      </w:r>
      <w:r w:rsidRPr="00403EFE">
        <w:t xml:space="preserve"> </w:t>
      </w:r>
      <w:r w:rsidR="0025616E" w:rsidRPr="00403EFE">
        <w:t xml:space="preserve">si </w:t>
      </w:r>
      <w:r w:rsidRPr="00403EFE">
        <w:t xml:space="preserve">dhe </w:t>
      </w:r>
      <w:r w:rsidR="0025616E" w:rsidRPr="00403EFE">
        <w:t xml:space="preserve">për të </w:t>
      </w:r>
      <w:r w:rsidRPr="00403EFE">
        <w:t>zvogël</w:t>
      </w:r>
      <w:r w:rsidR="0025616E" w:rsidRPr="00403EFE">
        <w:t xml:space="preserve">uar </w:t>
      </w:r>
      <w:r w:rsidRPr="00403EFE">
        <w:t xml:space="preserve"> episodet e ndotjes së ajrit</w:t>
      </w:r>
      <w:r w:rsidR="00F335A2" w:rsidRPr="00403EFE">
        <w:t>.</w:t>
      </w:r>
    </w:p>
    <w:p w14:paraId="2225E1B1" w14:textId="77777777" w:rsidR="003471BF" w:rsidRPr="00403EFE" w:rsidRDefault="00D8347C" w:rsidP="00002FB2">
      <w:pPr>
        <w:pStyle w:val="Heading1"/>
        <w:numPr>
          <w:ilvl w:val="0"/>
          <w:numId w:val="15"/>
        </w:numPr>
        <w:spacing w:before="360" w:after="240"/>
        <w:rPr>
          <w:b/>
          <w:szCs w:val="28"/>
        </w:rPr>
      </w:pPr>
      <w:bookmarkStart w:id="1" w:name="_Toc64534790"/>
      <w:r w:rsidRPr="00403EFE">
        <w:rPr>
          <w:b/>
          <w:szCs w:val="28"/>
        </w:rPr>
        <w:t>Qëllimi dhe qasja e këtij dokumenti</w:t>
      </w:r>
      <w:bookmarkEnd w:id="1"/>
    </w:p>
    <w:p w14:paraId="224FFF05" w14:textId="2D6C2C77" w:rsidR="003471BF" w:rsidRPr="00403EFE" w:rsidRDefault="00D8347C" w:rsidP="003471BF">
      <w:pPr>
        <w:autoSpaceDE w:val="0"/>
        <w:autoSpaceDN w:val="0"/>
        <w:adjustRightInd w:val="0"/>
        <w:ind w:right="28"/>
        <w:jc w:val="both"/>
      </w:pPr>
      <w:r w:rsidRPr="00403EFE">
        <w:t xml:space="preserve">Ky dokument këshillues shëndetësor </w:t>
      </w:r>
      <w:r w:rsidR="0025616E" w:rsidRPr="00403EFE">
        <w:t>i</w:t>
      </w:r>
      <w:r w:rsidR="004546A1" w:rsidRPr="00403EFE">
        <w:t xml:space="preserve"> ofron përdoruesve këshilla  shëndet</w:t>
      </w:r>
      <w:r w:rsidR="0025616E" w:rsidRPr="00403EFE">
        <w:t>ësore</w:t>
      </w:r>
      <w:r w:rsidR="004546A1" w:rsidRPr="00403EFE">
        <w:t xml:space="preserve"> dhe/ose ndryshimin e sjelljes për të zvogëluar ndotjen e ajrit dhe për të mbrojtur shëndetin e tyre</w:t>
      </w:r>
      <w:r w:rsidR="0025616E" w:rsidRPr="00403EFE">
        <w:t>,</w:t>
      </w:r>
      <w:r w:rsidR="004546A1" w:rsidRPr="00403EFE">
        <w:t xml:space="preserve"> veçanërisht gjatë episodeve të ndotjes së lartë të ajrit. </w:t>
      </w:r>
      <w:r w:rsidR="0025616E" w:rsidRPr="00403EFE">
        <w:t xml:space="preserve">Për më tepër, ky dokument </w:t>
      </w:r>
      <w:r w:rsidR="004546A1" w:rsidRPr="00403EFE">
        <w:t xml:space="preserve"> identifikon akt</w:t>
      </w:r>
      <w:r w:rsidR="00A0259B" w:rsidRPr="00403EFE">
        <w:t>e</w:t>
      </w:r>
      <w:r w:rsidR="004546A1" w:rsidRPr="00403EFE">
        <w:t>rët e ndryshëm përgjegjës për rrezikun e ekspozimit të tyre ose të tjerëve</w:t>
      </w:r>
      <w:r w:rsidR="0025616E" w:rsidRPr="00403EFE">
        <w:t>,</w:t>
      </w:r>
      <w:r w:rsidR="004546A1" w:rsidRPr="00403EFE">
        <w:t xml:space="preserve"> </w:t>
      </w:r>
      <w:r w:rsidR="0025616E" w:rsidRPr="00403EFE">
        <w:t xml:space="preserve">si </w:t>
      </w:r>
      <w:r w:rsidR="004546A1" w:rsidRPr="00403EFE">
        <w:t>dhe ef</w:t>
      </w:r>
      <w:r w:rsidR="00A0259B" w:rsidRPr="00403EFE">
        <w:t>ektet e ndërlidhura shëndetësore</w:t>
      </w:r>
      <w:r w:rsidR="004546A1" w:rsidRPr="00403EFE">
        <w:t xml:space="preserve">. Mesazhet janë </w:t>
      </w:r>
      <w:r w:rsidR="00A7538E" w:rsidRPr="00403EFE">
        <w:t>q</w:t>
      </w:r>
      <w:r w:rsidR="0025616E" w:rsidRPr="00403EFE">
        <w:t xml:space="preserve">oftë </w:t>
      </w:r>
      <w:r w:rsidR="004546A1" w:rsidRPr="00403EFE">
        <w:t>informuese ose edukative</w:t>
      </w:r>
      <w:r w:rsidR="0025616E" w:rsidRPr="00403EFE">
        <w:t>,</w:t>
      </w:r>
      <w:r w:rsidR="004546A1" w:rsidRPr="00403EFE">
        <w:t xml:space="preserve"> dhe përmbajnë lidhjen midis gjendjes së cilësisë së ajrit </w:t>
      </w:r>
      <w:r w:rsidR="0025616E" w:rsidRPr="00403EFE">
        <w:t>në</w:t>
      </w:r>
      <w:r w:rsidR="004546A1" w:rsidRPr="00403EFE">
        <w:t xml:space="preserve"> një zonë të caktuar në një periudhë të caktuar, dhe masat </w:t>
      </w:r>
      <w:r w:rsidR="0025616E" w:rsidRPr="00403EFE">
        <w:t xml:space="preserve">e duhura parandaluese </w:t>
      </w:r>
      <w:r w:rsidR="004546A1" w:rsidRPr="00403EFE">
        <w:t xml:space="preserve"> që duhen </w:t>
      </w:r>
      <w:r w:rsidR="0025616E" w:rsidRPr="00403EFE">
        <w:t xml:space="preserve">të ndërmerren </w:t>
      </w:r>
      <w:r w:rsidR="004546A1" w:rsidRPr="00403EFE">
        <w:t xml:space="preserve"> nga grupe</w:t>
      </w:r>
      <w:r w:rsidR="0025616E" w:rsidRPr="00403EFE">
        <w:t>t</w:t>
      </w:r>
      <w:r w:rsidR="004546A1" w:rsidRPr="00403EFE">
        <w:t xml:space="preserve"> </w:t>
      </w:r>
      <w:r w:rsidR="0025616E" w:rsidRPr="00403EFE">
        <w:t>e</w:t>
      </w:r>
      <w:r w:rsidR="004546A1" w:rsidRPr="00403EFE">
        <w:t xml:space="preserve"> ndryshme të popullsisë</w:t>
      </w:r>
      <w:r w:rsidR="0025616E" w:rsidRPr="00403EFE">
        <w:t>,</w:t>
      </w:r>
      <w:r w:rsidR="004546A1" w:rsidRPr="00403EFE">
        <w:t xml:space="preserve"> të kategorizuara </w:t>
      </w:r>
      <w:r w:rsidR="00A0259B" w:rsidRPr="00403EFE">
        <w:t xml:space="preserve">sipas </w:t>
      </w:r>
      <w:r w:rsidR="004546A1" w:rsidRPr="00403EFE">
        <w:t>ndjeshmëri</w:t>
      </w:r>
      <w:r w:rsidR="00A0259B" w:rsidRPr="00403EFE">
        <w:t xml:space="preserve">së së </w:t>
      </w:r>
      <w:r w:rsidR="004546A1" w:rsidRPr="00403EFE">
        <w:t>tyre ndaj ndotjes së ajrit</w:t>
      </w:r>
      <w:r w:rsidR="003471BF" w:rsidRPr="00403EFE">
        <w:t>.</w:t>
      </w:r>
      <w:r w:rsidR="0025616E" w:rsidRPr="00403EFE">
        <w:t xml:space="preserve"> </w:t>
      </w:r>
      <w:r w:rsidR="00DA22B3" w:rsidRPr="00403EFE">
        <w:t xml:space="preserve">Me qëllim të </w:t>
      </w:r>
      <w:r w:rsidR="0025616E" w:rsidRPr="00403EFE">
        <w:t>krijimit</w:t>
      </w:r>
      <w:r w:rsidR="00DA22B3" w:rsidRPr="00403EFE">
        <w:t xml:space="preserve"> dhe dërgimit të mesazheve për cilësinë e ajrit tek grupet e ndryshme të qytetarëve, korniza e përdorur për të përgatitur këtë dokument këshill</w:t>
      </w:r>
      <w:r w:rsidR="0018743F" w:rsidRPr="00403EFE">
        <w:t>ues</w:t>
      </w:r>
      <w:r w:rsidR="00DA22B3" w:rsidRPr="00403EFE">
        <w:t xml:space="preserve"> shëndetësor është mbështetur në tërë zinxhirin e ndotjes së ajrit - konceptin e efekteve (burimi-emetimi-shpërndar</w:t>
      </w:r>
      <w:r w:rsidR="00A0259B" w:rsidRPr="00403EFE">
        <w:t>ja-</w:t>
      </w:r>
      <w:r w:rsidR="00DA22B3" w:rsidRPr="00403EFE">
        <w:t>ekspozimi</w:t>
      </w:r>
      <w:r w:rsidR="00A0259B" w:rsidRPr="00403EFE">
        <w:t>-efekti</w:t>
      </w:r>
      <w:r w:rsidR="00DA22B3" w:rsidRPr="00403EFE">
        <w:t>)</w:t>
      </w:r>
      <w:r w:rsidR="006432C3" w:rsidRPr="00403EFE">
        <w:t>.</w:t>
      </w:r>
    </w:p>
    <w:p w14:paraId="71F733BC" w14:textId="77777777" w:rsidR="00AB25AF" w:rsidRPr="00403EFE" w:rsidRDefault="00DA22B3" w:rsidP="00DA22B3">
      <w:pPr>
        <w:pStyle w:val="Heading1"/>
        <w:numPr>
          <w:ilvl w:val="0"/>
          <w:numId w:val="15"/>
        </w:numPr>
        <w:spacing w:before="360" w:after="240"/>
        <w:rPr>
          <w:b/>
          <w:szCs w:val="28"/>
        </w:rPr>
      </w:pPr>
      <w:bookmarkStart w:id="2" w:name="_Toc64534791"/>
      <w:r w:rsidRPr="00403EFE">
        <w:rPr>
          <w:b/>
          <w:szCs w:val="28"/>
        </w:rPr>
        <w:t xml:space="preserve">Ndotja e ajrit </w:t>
      </w:r>
      <w:r w:rsidR="0048179D" w:rsidRPr="00403EFE">
        <w:rPr>
          <w:b/>
          <w:szCs w:val="28"/>
        </w:rPr>
        <w:t>–</w:t>
      </w:r>
      <w:r w:rsidRPr="00403EFE">
        <w:rPr>
          <w:b/>
          <w:szCs w:val="28"/>
        </w:rPr>
        <w:t xml:space="preserve"> </w:t>
      </w:r>
      <w:r w:rsidR="0048179D" w:rsidRPr="00403EFE">
        <w:rPr>
          <w:b/>
          <w:szCs w:val="28"/>
        </w:rPr>
        <w:t>çështjet themelore</w:t>
      </w:r>
      <w:bookmarkEnd w:id="2"/>
    </w:p>
    <w:p w14:paraId="3388BA18" w14:textId="4AA36937" w:rsidR="00AB25AF" w:rsidRPr="00403EFE" w:rsidRDefault="00DA22B3" w:rsidP="002E1E96">
      <w:pPr>
        <w:jc w:val="both"/>
      </w:pPr>
      <w:r w:rsidRPr="00403EFE">
        <w:t xml:space="preserve">Ajri i pastër </w:t>
      </w:r>
      <w:r w:rsidR="0025735B" w:rsidRPr="00403EFE">
        <w:t>është përzierje</w:t>
      </w:r>
      <w:r w:rsidRPr="00403EFE">
        <w:t xml:space="preserve"> e </w:t>
      </w:r>
      <w:r w:rsidR="0069326D" w:rsidRPr="00403EFE">
        <w:t>azotit</w:t>
      </w:r>
      <w:r w:rsidRPr="00403EFE">
        <w:t xml:space="preserve"> (78%), oksigjenit (21%), </w:t>
      </w:r>
      <w:r w:rsidR="00235024" w:rsidRPr="00403EFE">
        <w:t>Dyoksidi</w:t>
      </w:r>
      <w:r w:rsidRPr="00403EFE">
        <w:t xml:space="preserve">t të karbonit, argonit, avullit të ujit dhe gazeve të tjera inerte. Ndotja e ajrit i referohet lirimit të substancave në atmosferë që janë të dëmshme për njerëzit, organizmat e gjallë ose bimët dhe </w:t>
      </w:r>
      <w:r w:rsidR="0069326D" w:rsidRPr="00403EFE">
        <w:t xml:space="preserve">i </w:t>
      </w:r>
      <w:r w:rsidRPr="00403EFE">
        <w:t xml:space="preserve">shkaktojnë </w:t>
      </w:r>
      <w:r w:rsidR="0025735B" w:rsidRPr="00403EFE">
        <w:t>dëme klimës</w:t>
      </w:r>
      <w:r w:rsidRPr="00403EFE">
        <w:t>, materiale</w:t>
      </w:r>
      <w:r w:rsidR="00A0259B" w:rsidRPr="00403EFE">
        <w:t>ve</w:t>
      </w:r>
      <w:r w:rsidRPr="00403EFE">
        <w:t xml:space="preserve"> dhe ndërtesa</w:t>
      </w:r>
      <w:r w:rsidR="00A0259B" w:rsidRPr="00403EFE">
        <w:t>ve</w:t>
      </w:r>
      <w:r w:rsidR="006A4219" w:rsidRPr="00403EFE">
        <w:t>.</w:t>
      </w:r>
      <w:r w:rsidR="0069326D" w:rsidRPr="00403EFE">
        <w:t xml:space="preserve"> </w:t>
      </w:r>
      <w:r w:rsidRPr="00403EFE">
        <w:t xml:space="preserve">Ndotja e ajrit përbëhet </w:t>
      </w:r>
      <w:r w:rsidR="0069326D" w:rsidRPr="00403EFE">
        <w:t>prej</w:t>
      </w:r>
      <w:r w:rsidRPr="00403EFE">
        <w:t xml:space="preserve"> </w:t>
      </w:r>
      <w:r w:rsidR="00DE6F90" w:rsidRPr="00403EFE">
        <w:t xml:space="preserve">kimikateve </w:t>
      </w:r>
      <w:r w:rsidRPr="00403EFE">
        <w:t>ose grimca</w:t>
      </w:r>
      <w:r w:rsidR="0069326D" w:rsidRPr="00403EFE">
        <w:t>ve</w:t>
      </w:r>
      <w:r w:rsidRPr="00403EFE">
        <w:t>: gaz</w:t>
      </w:r>
      <w:r w:rsidR="006C0DBC" w:rsidRPr="00403EFE">
        <w:t>ë</w:t>
      </w:r>
      <w:r w:rsidRPr="00403EFE">
        <w:t>ra</w:t>
      </w:r>
      <w:r w:rsidR="0069326D" w:rsidRPr="00403EFE">
        <w:t>t</w:t>
      </w:r>
      <w:r w:rsidRPr="00403EFE">
        <w:t xml:space="preserve">, </w:t>
      </w:r>
      <w:r w:rsidR="004911E3" w:rsidRPr="00403EFE">
        <w:t>materiet grimcore</w:t>
      </w:r>
      <w:r w:rsidRPr="00403EFE">
        <w:t xml:space="preserve"> ose pika</w:t>
      </w:r>
      <w:r w:rsidR="0069326D" w:rsidRPr="00403EFE">
        <w:t>t</w:t>
      </w:r>
      <w:r w:rsidRPr="00403EFE">
        <w:t xml:space="preserve"> </w:t>
      </w:r>
      <w:r w:rsidR="0069326D" w:rsidRPr="00403EFE">
        <w:t>në</w:t>
      </w:r>
      <w:r w:rsidRPr="00403EFE">
        <w:t xml:space="preserve"> </w:t>
      </w:r>
      <w:r w:rsidR="0069326D" w:rsidRPr="00403EFE">
        <w:t xml:space="preserve">gjendje të </w:t>
      </w:r>
      <w:r w:rsidRPr="00403EFE">
        <w:t>lëng</w:t>
      </w:r>
      <w:r w:rsidR="0069326D" w:rsidRPr="00403EFE">
        <w:t>ët</w:t>
      </w:r>
      <w:r w:rsidRPr="00403EFE">
        <w:t xml:space="preserve"> Ndotja primare e ajrit emetohet nga sistemet </w:t>
      </w:r>
      <w:r w:rsidR="00E0398E" w:rsidRPr="00403EFE">
        <w:t>individuale ose qendrore të</w:t>
      </w:r>
      <w:r w:rsidRPr="00403EFE">
        <w:t xml:space="preserve"> ngrohje</w:t>
      </w:r>
      <w:r w:rsidR="0069326D" w:rsidRPr="00403EFE">
        <w:t>ve</w:t>
      </w:r>
      <w:r w:rsidRPr="00403EFE">
        <w:t xml:space="preserve"> shtëpiake, </w:t>
      </w:r>
      <w:r w:rsidR="0069326D" w:rsidRPr="00403EFE">
        <w:t xml:space="preserve">nga </w:t>
      </w:r>
      <w:r w:rsidRPr="00403EFE">
        <w:t xml:space="preserve">fabrikat, makinat, burimet e mëdha të djegies të tilla si termocentralet, bujqësia ose burimet natyrore siç janë vullkanet. Ndotja e ajrit </w:t>
      </w:r>
      <w:r w:rsidR="0069326D" w:rsidRPr="00403EFE">
        <w:t xml:space="preserve">më </w:t>
      </w:r>
      <w:r w:rsidR="00E0398E" w:rsidRPr="00403EFE">
        <w:t>së shumti</w:t>
      </w:r>
      <w:r w:rsidR="0069326D" w:rsidRPr="00403EFE">
        <w:t xml:space="preserve"> shfaqet </w:t>
      </w:r>
      <w:r w:rsidRPr="00403EFE">
        <w:t xml:space="preserve">në qytete </w:t>
      </w:r>
      <w:r w:rsidR="0069326D" w:rsidRPr="00403EFE">
        <w:t>të</w:t>
      </w:r>
      <w:r w:rsidRPr="00403EFE">
        <w:t xml:space="preserve"> mëdha ku grumbullohen emetimet nga shumë burime të ndryshme</w:t>
      </w:r>
      <w:r w:rsidR="00AB25AF" w:rsidRPr="00403EFE">
        <w:t xml:space="preserve">. </w:t>
      </w:r>
    </w:p>
    <w:p w14:paraId="1F57FBDE" w14:textId="288DDBE9" w:rsidR="00AB25AF" w:rsidRPr="00403EFE" w:rsidRDefault="00DB39E4" w:rsidP="00982C43">
      <w:pPr>
        <w:jc w:val="both"/>
      </w:pPr>
      <w:r w:rsidRPr="00403EFE">
        <w:t>Materiet grimcore</w:t>
      </w:r>
      <w:r w:rsidR="00DA22B3" w:rsidRPr="00403EFE">
        <w:t xml:space="preserve"> (PM) </w:t>
      </w:r>
      <w:r w:rsidR="007315B6" w:rsidRPr="00403EFE">
        <w:t>janë tregues i zakonshëm për matjen e ndotjes së ajrit</w:t>
      </w:r>
      <w:r w:rsidR="007315B6" w:rsidRPr="00403EFE">
        <w:rPr>
          <w:rFonts w:cs="Arial"/>
        </w:rPr>
        <w:t>. Ato prekin më shumë njerëz se çdo ndotës tjetër. Komponentët kryesorë të grimcave e ngurta janë sulfatet, nitratet, amoniaku, kloruri i natriumit, karboni i zi, bloza, pluhuri mineral dhe uji. Ajo përbëhet nga një përzierje komplekse e grimcave të ngurta dhe të lëngëta të substancave organike dhe inorganike që qëndrojnë në ajër. Ekziston një lidhje e ngushtë sasiore midis ekspozimit ndaj përq</w:t>
      </w:r>
      <w:r w:rsidR="007315B6" w:rsidRPr="00403EFE">
        <w:t>ë</w:t>
      </w:r>
      <w:r w:rsidR="007315B6" w:rsidRPr="00403EFE">
        <w:rPr>
          <w:rFonts w:cs="Arial"/>
        </w:rPr>
        <w:t>ndrimeve të larta të grimcave të vogla (PM</w:t>
      </w:r>
      <w:r w:rsidR="007315B6" w:rsidRPr="00403EFE">
        <w:rPr>
          <w:rFonts w:cs="Arial"/>
          <w:vertAlign w:val="subscript"/>
        </w:rPr>
        <w:t>10</w:t>
      </w:r>
      <w:r w:rsidR="007315B6" w:rsidRPr="00403EFE">
        <w:rPr>
          <w:rFonts w:cs="Arial"/>
        </w:rPr>
        <w:t> dhe PM</w:t>
      </w:r>
      <w:r w:rsidR="007315B6" w:rsidRPr="00403EFE">
        <w:rPr>
          <w:rFonts w:cs="Arial"/>
          <w:vertAlign w:val="subscript"/>
        </w:rPr>
        <w:t>2.5</w:t>
      </w:r>
      <w:r w:rsidR="007315B6" w:rsidRPr="00403EFE">
        <w:rPr>
          <w:rFonts w:cs="Arial"/>
        </w:rPr>
        <w:t>) dhe rritjes së vdekshmërisë ose sëmundshmërisë, si në baza ditore ashtu edhe me kalimin e kohës. Gjersa grimcat me diametër prej 10 mikronë ose më të vogla, (≤ PM</w:t>
      </w:r>
      <w:r w:rsidR="007315B6" w:rsidRPr="00403EFE">
        <w:rPr>
          <w:rFonts w:cs="Arial"/>
          <w:vertAlign w:val="subscript"/>
        </w:rPr>
        <w:t>10</w:t>
      </w:r>
      <w:r w:rsidR="007315B6" w:rsidRPr="00403EFE">
        <w:rPr>
          <w:rFonts w:cs="Arial"/>
        </w:rPr>
        <w:t xml:space="preserve">) mund të depërtojnë thellë brenda mushkërive, grimca edhe më të dëmshme për </w:t>
      </w:r>
      <w:r w:rsidR="00E0398E" w:rsidRPr="00403EFE">
        <w:rPr>
          <w:rFonts w:cs="Arial"/>
        </w:rPr>
        <w:t>shëndetin janë</w:t>
      </w:r>
      <w:r w:rsidR="007315B6" w:rsidRPr="00403EFE">
        <w:rPr>
          <w:rFonts w:cs="Arial"/>
        </w:rPr>
        <w:t xml:space="preserve"> ato me diametër prej 2.5 mikronë ose më të vogla (≤ PM</w:t>
      </w:r>
      <w:r w:rsidR="007315B6" w:rsidRPr="00403EFE">
        <w:rPr>
          <w:rFonts w:cs="Arial"/>
          <w:vertAlign w:val="subscript"/>
        </w:rPr>
        <w:t>2.5</w:t>
      </w:r>
      <w:r w:rsidR="007315B6" w:rsidRPr="00403EFE">
        <w:rPr>
          <w:rFonts w:cs="Arial"/>
        </w:rPr>
        <w:t>) të cilat</w:t>
      </w:r>
      <w:r w:rsidR="007315B6" w:rsidRPr="00403EFE">
        <w:rPr>
          <w:rFonts w:cs="Arial"/>
          <w:vertAlign w:val="subscript"/>
        </w:rPr>
        <w:t xml:space="preserve"> </w:t>
      </w:r>
      <w:r w:rsidR="007315B6" w:rsidRPr="00403EFE">
        <w:rPr>
          <w:rFonts w:cs="Arial"/>
        </w:rPr>
        <w:t xml:space="preserve">mund të depërtojnë në barrierën e mushkërive dhe të hyjnë në sistemin e gjakut. Ekspozimi kronik ndaj grimcave kontribuon në rrezikun e plakjes së përshpejtuar të mushkërive, humbjen e kapacitetit të mushkërive dhe zvogëlimin e funksionit të mushkërive, si dhe në zhvillimin e sëmundjeve si astma, emfizema, bronkiti, kanceri i </w:t>
      </w:r>
      <w:r w:rsidR="007315B6" w:rsidRPr="00403EFE">
        <w:rPr>
          <w:rFonts w:cs="Arial"/>
        </w:rPr>
        <w:lastRenderedPageBreak/>
        <w:t>mushkërive, dëmtimi i trurit, si dhe SIZ dhe goditjet në tru si shkaqet kryesore të vdekjes. Simptomat si kollitja, mukoza, fishkëllima, shtr</w:t>
      </w:r>
      <w:r w:rsidR="007315B6" w:rsidRPr="00403EFE">
        <w:t>ëngim</w:t>
      </w:r>
      <w:r w:rsidR="007315B6" w:rsidRPr="00403EFE">
        <w:rPr>
          <w:rFonts w:cs="Arial"/>
        </w:rPr>
        <w:t xml:space="preserve"> në gjoks, dhimbjet e gjoksit, palpitacionet, vështirësi në frymëmarrje dhe lodhja e pazakontë janë simptomat më të zakonshme tek njerëzit e prekur nga ndotja e ajrit prej grimcave të ngurta</w:t>
      </w:r>
      <w:r w:rsidR="00982C43" w:rsidRPr="00403EFE">
        <w:t xml:space="preserve">.  </w:t>
      </w:r>
    </w:p>
    <w:p w14:paraId="16EC2713" w14:textId="41FA3FFD" w:rsidR="007315B6" w:rsidRPr="00403EFE" w:rsidRDefault="00465DD9" w:rsidP="007315B6">
      <w:pPr>
        <w:spacing w:after="120"/>
        <w:jc w:val="both"/>
        <w:rPr>
          <w:bCs/>
        </w:rPr>
      </w:pPr>
      <w:r w:rsidRPr="00403EFE">
        <w:rPr>
          <w:bCs/>
        </w:rPr>
        <w:t>Dyoksid</w:t>
      </w:r>
      <w:r w:rsidR="007315B6" w:rsidRPr="00403EFE">
        <w:rPr>
          <w:bCs/>
        </w:rPr>
        <w:t>i i sulfurit është një gaz toksik, pa ngjyrë, me erë të lehtë dhe formohet nga djegia e karburanteve  që përmbajnë sulfur, siç është qymyri dhe vaji. SO</w:t>
      </w:r>
      <w:r w:rsidR="007315B6" w:rsidRPr="00403EFE">
        <w:rPr>
          <w:bCs/>
          <w:vertAlign w:val="subscript"/>
        </w:rPr>
        <w:t xml:space="preserve">2 </w:t>
      </w:r>
      <w:r w:rsidR="007315B6" w:rsidRPr="00403EFE">
        <w:rPr>
          <w:bCs/>
        </w:rPr>
        <w:t>formohet në procese të ndryshme industriale dhe energjetike të djegies. Ky gaz mund të shkaktojë probleme të frymëmarrjes si bronkit, iritimi i hund</w:t>
      </w:r>
      <w:r w:rsidR="007315B6" w:rsidRPr="00403EFE">
        <w:t xml:space="preserve">ës, fytit dhe </w:t>
      </w:r>
      <w:r w:rsidR="007315B6" w:rsidRPr="00403EFE">
        <w:rPr>
          <w:bCs/>
        </w:rPr>
        <w:t xml:space="preserve">mushkërive. Mund të shkaktojë kollitje, fishkëllima, mukozë dhe sulme astmatike. Efektet janë edhe më të dëmshme kur ushtroni. </w:t>
      </w:r>
      <w:r w:rsidRPr="00403EFE">
        <w:rPr>
          <w:bCs/>
        </w:rPr>
        <w:t>Dyoksid</w:t>
      </w:r>
      <w:r w:rsidR="007315B6" w:rsidRPr="00403EFE">
        <w:rPr>
          <w:bCs/>
        </w:rPr>
        <w:t>i i sulfurit   lidhet edhe  me sëmundjet kardiovaskulare.</w:t>
      </w:r>
    </w:p>
    <w:p w14:paraId="2716B8D6" w14:textId="6FDC60FF" w:rsidR="00AB25AF" w:rsidRPr="00403EFE" w:rsidRDefault="00235024" w:rsidP="00A66FF2">
      <w:pPr>
        <w:spacing w:after="120"/>
        <w:jc w:val="both"/>
        <w:rPr>
          <w:rFonts w:cs="Arial"/>
        </w:rPr>
      </w:pPr>
      <w:r w:rsidRPr="00403EFE">
        <w:rPr>
          <w:rFonts w:cs="Arial"/>
        </w:rPr>
        <w:t>Dyoksidi</w:t>
      </w:r>
      <w:r w:rsidR="005229E4" w:rsidRPr="00403EFE">
        <w:rPr>
          <w:rFonts w:cs="Arial"/>
        </w:rPr>
        <w:t xml:space="preserve"> i </w:t>
      </w:r>
      <w:r w:rsidR="00517F75" w:rsidRPr="00403EFE">
        <w:rPr>
          <w:rFonts w:cs="Arial"/>
        </w:rPr>
        <w:t>azotit</w:t>
      </w:r>
      <w:r w:rsidR="00D1239D" w:rsidRPr="00403EFE">
        <w:rPr>
          <w:rFonts w:cs="Arial"/>
        </w:rPr>
        <w:t xml:space="preserve"> </w:t>
      </w:r>
      <w:r w:rsidR="005229E4" w:rsidRPr="00403EFE">
        <w:rPr>
          <w:rFonts w:cs="Arial"/>
        </w:rPr>
        <w:t>është burimi kryesor i aerosoleve të nitrat</w:t>
      </w:r>
      <w:r w:rsidR="00517F75" w:rsidRPr="00403EFE">
        <w:rPr>
          <w:rFonts w:cs="Arial"/>
        </w:rPr>
        <w:t>eve</w:t>
      </w:r>
      <w:r w:rsidR="005229E4" w:rsidRPr="00403EFE">
        <w:rPr>
          <w:rFonts w:cs="Arial"/>
        </w:rPr>
        <w:t xml:space="preserve"> të cilat </w:t>
      </w:r>
      <w:r w:rsidR="00A0259B" w:rsidRPr="00403EFE">
        <w:rPr>
          <w:rFonts w:cs="Arial"/>
        </w:rPr>
        <w:t>përbëjnë</w:t>
      </w:r>
      <w:r w:rsidR="005229E4" w:rsidRPr="00403EFE">
        <w:rPr>
          <w:rFonts w:cs="Arial"/>
        </w:rPr>
        <w:t xml:space="preserve"> një fraksion të rëndësishëm të</w:t>
      </w:r>
      <w:r w:rsidR="00AB25AF" w:rsidRPr="00403EFE">
        <w:rPr>
          <w:rFonts w:cs="Arial"/>
        </w:rPr>
        <w:t xml:space="preserve"> PM</w:t>
      </w:r>
      <w:r w:rsidR="00AB25AF" w:rsidRPr="00403EFE">
        <w:rPr>
          <w:rFonts w:cs="Arial"/>
          <w:vertAlign w:val="subscript"/>
        </w:rPr>
        <w:t>2.5</w:t>
      </w:r>
      <w:r w:rsidR="00AB25AF" w:rsidRPr="00403EFE">
        <w:rPr>
          <w:rFonts w:cs="Arial"/>
        </w:rPr>
        <w:t> </w:t>
      </w:r>
      <w:r w:rsidR="005229E4" w:rsidRPr="00403EFE">
        <w:rPr>
          <w:rFonts w:cs="Arial"/>
        </w:rPr>
        <w:t>dhe</w:t>
      </w:r>
      <w:r w:rsidR="00517F75" w:rsidRPr="00403EFE">
        <w:rPr>
          <w:rFonts w:cs="Arial"/>
        </w:rPr>
        <w:t xml:space="preserve"> </w:t>
      </w:r>
      <w:r w:rsidR="00A0259B" w:rsidRPr="00403EFE">
        <w:rPr>
          <w:rFonts w:cs="Arial"/>
        </w:rPr>
        <w:t>të ozonit</w:t>
      </w:r>
      <w:r w:rsidR="00AB25AF" w:rsidRPr="00403EFE">
        <w:rPr>
          <w:rFonts w:cs="Arial"/>
        </w:rPr>
        <w:t xml:space="preserve">, </w:t>
      </w:r>
      <w:r w:rsidR="005229E4" w:rsidRPr="00403EFE">
        <w:rPr>
          <w:rFonts w:cs="Arial"/>
        </w:rPr>
        <w:t xml:space="preserve">në prani të </w:t>
      </w:r>
      <w:r w:rsidR="00517F75" w:rsidRPr="00403EFE">
        <w:rPr>
          <w:rFonts w:cs="Arial"/>
        </w:rPr>
        <w:t xml:space="preserve">rrezeve </w:t>
      </w:r>
      <w:r w:rsidR="005229E4" w:rsidRPr="00403EFE">
        <w:rPr>
          <w:rFonts w:cs="Arial"/>
        </w:rPr>
        <w:t xml:space="preserve"> ultraviolet</w:t>
      </w:r>
      <w:r w:rsidR="00517F75" w:rsidRPr="00403EFE">
        <w:rPr>
          <w:rFonts w:cs="Arial"/>
        </w:rPr>
        <w:t>e</w:t>
      </w:r>
      <w:r w:rsidR="00AB25AF" w:rsidRPr="00403EFE">
        <w:rPr>
          <w:rFonts w:cs="Arial"/>
        </w:rPr>
        <w:t xml:space="preserve">. </w:t>
      </w:r>
      <w:r w:rsidR="005229E4" w:rsidRPr="00403EFE">
        <w:rPr>
          <w:rFonts w:cs="Arial"/>
        </w:rPr>
        <w:t>Burimet kryesore të emetimeve antropogjene të</w:t>
      </w:r>
      <w:r w:rsidR="00AB25AF" w:rsidRPr="00403EFE">
        <w:rPr>
          <w:rFonts w:cs="Arial"/>
        </w:rPr>
        <w:t xml:space="preserve"> NO</w:t>
      </w:r>
      <w:r w:rsidR="00AB25AF" w:rsidRPr="00403EFE">
        <w:rPr>
          <w:rFonts w:cs="Arial"/>
          <w:vertAlign w:val="subscript"/>
        </w:rPr>
        <w:t>2</w:t>
      </w:r>
      <w:r w:rsidR="00AB25AF" w:rsidRPr="00403EFE">
        <w:rPr>
          <w:rFonts w:cs="Arial"/>
        </w:rPr>
        <w:t> </w:t>
      </w:r>
      <w:r w:rsidR="005229E4" w:rsidRPr="00403EFE">
        <w:rPr>
          <w:rFonts w:cs="Arial"/>
        </w:rPr>
        <w:t xml:space="preserve">janë proceset e djegies (ngrohja, gjenerimi i energjisë dhe motorët </w:t>
      </w:r>
      <w:r w:rsidR="00517F75" w:rsidRPr="00403EFE">
        <w:rPr>
          <w:rFonts w:cs="Arial"/>
        </w:rPr>
        <w:t>e</w:t>
      </w:r>
      <w:r w:rsidR="005229E4" w:rsidRPr="00403EFE">
        <w:rPr>
          <w:rFonts w:cs="Arial"/>
        </w:rPr>
        <w:t xml:space="preserve"> automjete</w:t>
      </w:r>
      <w:r w:rsidR="00517F75" w:rsidRPr="00403EFE">
        <w:rPr>
          <w:rFonts w:cs="Arial"/>
        </w:rPr>
        <w:t>ve</w:t>
      </w:r>
      <w:r w:rsidR="005229E4" w:rsidRPr="00403EFE">
        <w:rPr>
          <w:rFonts w:cs="Arial"/>
        </w:rPr>
        <w:t xml:space="preserve"> dhe anije</w:t>
      </w:r>
      <w:r w:rsidR="00517F75" w:rsidRPr="00403EFE">
        <w:rPr>
          <w:rFonts w:cs="Arial"/>
        </w:rPr>
        <w:t>ve</w:t>
      </w:r>
      <w:r w:rsidR="005229E4" w:rsidRPr="00403EFE">
        <w:rPr>
          <w:rFonts w:cs="Arial"/>
        </w:rPr>
        <w:t>).</w:t>
      </w:r>
      <w:r w:rsidR="00517F75" w:rsidRPr="00403EFE">
        <w:rPr>
          <w:rFonts w:cs="Arial"/>
        </w:rPr>
        <w:t xml:space="preserve"> </w:t>
      </w:r>
      <w:r w:rsidR="00AB25AF" w:rsidRPr="00403EFE">
        <w:rPr>
          <w:rFonts w:cs="Arial"/>
        </w:rPr>
        <w:t>NO</w:t>
      </w:r>
      <w:r w:rsidR="00AB25AF" w:rsidRPr="00403EFE">
        <w:rPr>
          <w:rFonts w:cs="Arial"/>
          <w:vertAlign w:val="subscript"/>
        </w:rPr>
        <w:t xml:space="preserve">2 </w:t>
      </w:r>
      <w:r w:rsidR="005229E4" w:rsidRPr="00403EFE">
        <w:rPr>
          <w:rFonts w:cs="Arial"/>
        </w:rPr>
        <w:t xml:space="preserve">është gaz toksik i cili shkakton inflamacion të </w:t>
      </w:r>
      <w:r w:rsidR="00517F75" w:rsidRPr="00403EFE">
        <w:rPr>
          <w:rFonts w:cs="Arial"/>
        </w:rPr>
        <w:t xml:space="preserve">konsiderueshëm </w:t>
      </w:r>
      <w:r w:rsidR="005229E4" w:rsidRPr="00403EFE">
        <w:rPr>
          <w:rFonts w:cs="Arial"/>
        </w:rPr>
        <w:t xml:space="preserve">të rrugëve të frymëmarrjes. Studimet epidemiologjike kanë treguar se simptomat e bronkitit tek fëmijët astmatikë rriten </w:t>
      </w:r>
      <w:r w:rsidR="00E06992" w:rsidRPr="00403EFE">
        <w:rPr>
          <w:rFonts w:cs="Arial"/>
        </w:rPr>
        <w:t xml:space="preserve">kur </w:t>
      </w:r>
      <w:r w:rsidR="00E0398E" w:rsidRPr="00403EFE">
        <w:rPr>
          <w:rFonts w:cs="Arial"/>
        </w:rPr>
        <w:t>ndërlidhen me</w:t>
      </w:r>
      <w:r w:rsidR="005229E4" w:rsidRPr="00403EFE">
        <w:rPr>
          <w:rFonts w:cs="Arial"/>
        </w:rPr>
        <w:t xml:space="preserve"> ekspozimin afatgjatë ndaj</w:t>
      </w:r>
      <w:r w:rsidR="00AB25AF" w:rsidRPr="00403EFE">
        <w:rPr>
          <w:rFonts w:cs="Arial"/>
        </w:rPr>
        <w:t xml:space="preserve"> NO</w:t>
      </w:r>
      <w:r w:rsidR="00AB25AF" w:rsidRPr="00403EFE">
        <w:rPr>
          <w:rFonts w:cs="Arial"/>
          <w:vertAlign w:val="subscript"/>
        </w:rPr>
        <w:t>2</w:t>
      </w:r>
      <w:r w:rsidR="00AB25AF" w:rsidRPr="00403EFE">
        <w:rPr>
          <w:rFonts w:cs="Arial"/>
        </w:rPr>
        <w:t xml:space="preserve">. </w:t>
      </w:r>
      <w:r w:rsidR="0075216E" w:rsidRPr="00403EFE">
        <w:rPr>
          <w:rFonts w:cs="Arial"/>
        </w:rPr>
        <w:t>Z</w:t>
      </w:r>
      <w:r w:rsidR="005229E4" w:rsidRPr="00403EFE">
        <w:rPr>
          <w:rFonts w:cs="Arial"/>
        </w:rPr>
        <w:t>vogël</w:t>
      </w:r>
      <w:r w:rsidR="0075216E" w:rsidRPr="00403EFE">
        <w:rPr>
          <w:rFonts w:cs="Arial"/>
        </w:rPr>
        <w:t>imi i</w:t>
      </w:r>
      <w:r w:rsidR="005229E4" w:rsidRPr="00403EFE">
        <w:rPr>
          <w:rFonts w:cs="Arial"/>
        </w:rPr>
        <w:t xml:space="preserve"> funksionit të mushkërive </w:t>
      </w:r>
      <w:r w:rsidR="00517F75" w:rsidRPr="00403EFE">
        <w:rPr>
          <w:rFonts w:cs="Arial"/>
        </w:rPr>
        <w:t xml:space="preserve">poashtu </w:t>
      </w:r>
      <w:r w:rsidR="005229E4" w:rsidRPr="00403EFE">
        <w:rPr>
          <w:rFonts w:cs="Arial"/>
        </w:rPr>
        <w:t>lidh</w:t>
      </w:r>
      <w:r w:rsidR="00517F75" w:rsidRPr="00403EFE">
        <w:rPr>
          <w:rFonts w:cs="Arial"/>
        </w:rPr>
        <w:t>et</w:t>
      </w:r>
      <w:r w:rsidR="005229E4" w:rsidRPr="00403EFE">
        <w:rPr>
          <w:rFonts w:cs="Arial"/>
        </w:rPr>
        <w:t xml:space="preserve"> me </w:t>
      </w:r>
      <w:r w:rsidR="00AB25AF" w:rsidRPr="00403EFE">
        <w:rPr>
          <w:rFonts w:cs="Arial"/>
        </w:rPr>
        <w:t>NO</w:t>
      </w:r>
      <w:r w:rsidR="00AB25AF" w:rsidRPr="00403EFE">
        <w:rPr>
          <w:rFonts w:cs="Arial"/>
          <w:vertAlign w:val="subscript"/>
        </w:rPr>
        <w:t>2</w:t>
      </w:r>
      <w:r w:rsidR="00AB25AF" w:rsidRPr="00403EFE">
        <w:rPr>
          <w:rFonts w:cs="Arial"/>
        </w:rPr>
        <w:t> </w:t>
      </w:r>
      <w:r w:rsidR="00517F75" w:rsidRPr="00403EFE">
        <w:rPr>
          <w:rFonts w:cs="Arial"/>
        </w:rPr>
        <w:t xml:space="preserve">në </w:t>
      </w:r>
      <w:r w:rsidR="0075216E" w:rsidRPr="00403EFE">
        <w:rPr>
          <w:rFonts w:cs="Arial"/>
        </w:rPr>
        <w:t>përqendrime</w:t>
      </w:r>
      <w:r w:rsidR="00517F75" w:rsidRPr="00403EFE">
        <w:rPr>
          <w:rFonts w:cs="Arial"/>
        </w:rPr>
        <w:t>t</w:t>
      </w:r>
      <w:r w:rsidR="0075216E" w:rsidRPr="00403EFE">
        <w:rPr>
          <w:rFonts w:cs="Arial"/>
        </w:rPr>
        <w:t xml:space="preserve"> </w:t>
      </w:r>
      <w:r w:rsidR="00517F75" w:rsidRPr="00403EFE">
        <w:rPr>
          <w:rFonts w:cs="Arial"/>
        </w:rPr>
        <w:t xml:space="preserve">aktuale </w:t>
      </w:r>
      <w:r w:rsidR="0075216E" w:rsidRPr="00403EFE">
        <w:rPr>
          <w:rFonts w:cs="Arial"/>
        </w:rPr>
        <w:t xml:space="preserve">të matura (ose të vëzhguara)  në qytetet e Evropës dhe </w:t>
      </w:r>
      <w:r w:rsidR="00517F75" w:rsidRPr="00403EFE">
        <w:rPr>
          <w:rFonts w:cs="Arial"/>
        </w:rPr>
        <w:t xml:space="preserve">të </w:t>
      </w:r>
      <w:r w:rsidR="0075216E" w:rsidRPr="00403EFE">
        <w:rPr>
          <w:rFonts w:cs="Arial"/>
        </w:rPr>
        <w:t xml:space="preserve">Amerikës së Veriut </w:t>
      </w:r>
      <w:r w:rsidR="00622BF3" w:rsidRPr="00403EFE">
        <w:rPr>
          <w:rFonts w:cs="Arial"/>
        </w:rPr>
        <w:t>.</w:t>
      </w:r>
      <w:r w:rsidR="00EE3CD7" w:rsidRPr="00403EFE">
        <w:rPr>
          <w:rStyle w:val="FootnoteReference"/>
        </w:rPr>
        <w:footnoteReference w:id="6"/>
      </w:r>
    </w:p>
    <w:p w14:paraId="2DBDB2E0" w14:textId="1B6B11A7" w:rsidR="00BC691E" w:rsidRPr="00403EFE" w:rsidRDefault="0075216E" w:rsidP="00A66FF2">
      <w:pPr>
        <w:spacing w:after="120"/>
        <w:jc w:val="both"/>
        <w:rPr>
          <w:rFonts w:cs="Arial"/>
        </w:rPr>
      </w:pPr>
      <w:r w:rsidRPr="00403EFE">
        <w:rPr>
          <w:rFonts w:cs="Arial"/>
        </w:rPr>
        <w:t>Ozoni</w:t>
      </w:r>
      <w:r w:rsidR="00D1239D" w:rsidRPr="00403EFE">
        <w:rPr>
          <w:rFonts w:cs="Arial"/>
        </w:rPr>
        <w:t xml:space="preserve"> </w:t>
      </w:r>
      <w:r w:rsidRPr="00403EFE">
        <w:rPr>
          <w:rFonts w:cs="Arial"/>
        </w:rPr>
        <w:t xml:space="preserve">në </w:t>
      </w:r>
      <w:r w:rsidR="00517F75" w:rsidRPr="00403EFE">
        <w:rPr>
          <w:rFonts w:cs="Arial"/>
        </w:rPr>
        <w:t>shtresën</w:t>
      </w:r>
      <w:r w:rsidRPr="00403EFE">
        <w:rPr>
          <w:rFonts w:cs="Arial"/>
        </w:rPr>
        <w:t xml:space="preserve"> e tokës </w:t>
      </w:r>
      <w:r w:rsidR="00517F75" w:rsidRPr="00403EFE">
        <w:rPr>
          <w:rFonts w:cs="Arial"/>
        </w:rPr>
        <w:t>–</w:t>
      </w:r>
      <w:r w:rsidRPr="00403EFE">
        <w:rPr>
          <w:rFonts w:cs="Arial"/>
        </w:rPr>
        <w:t xml:space="preserve"> </w:t>
      </w:r>
      <w:r w:rsidR="00517F75" w:rsidRPr="00403EFE">
        <w:rPr>
          <w:rFonts w:cs="Arial"/>
        </w:rPr>
        <w:t xml:space="preserve">për </w:t>
      </w:r>
      <w:r w:rsidRPr="00403EFE">
        <w:rPr>
          <w:rFonts w:cs="Arial"/>
        </w:rPr>
        <w:t xml:space="preserve">të mos </w:t>
      </w:r>
      <w:r w:rsidR="00517F75" w:rsidRPr="00403EFE">
        <w:rPr>
          <w:rFonts w:cs="Arial"/>
        </w:rPr>
        <w:t xml:space="preserve">u </w:t>
      </w:r>
      <w:r w:rsidR="00E0398E" w:rsidRPr="00403EFE">
        <w:rPr>
          <w:rFonts w:cs="Arial"/>
        </w:rPr>
        <w:t>ngatërruar me</w:t>
      </w:r>
      <w:r w:rsidRPr="00403EFE">
        <w:rPr>
          <w:rFonts w:cs="Arial"/>
        </w:rPr>
        <w:t xml:space="preserve"> shtresën e ozonit në atmosferën e sipërme - është një nga përbërësit kryesorë të smogut fotokimik</w:t>
      </w:r>
      <w:r w:rsidR="00AB25AF" w:rsidRPr="00403EFE">
        <w:rPr>
          <w:rFonts w:cs="Arial"/>
        </w:rPr>
        <w:t xml:space="preserve">. </w:t>
      </w:r>
      <w:r w:rsidR="00517F75" w:rsidRPr="00403EFE">
        <w:rPr>
          <w:rFonts w:cs="Arial"/>
        </w:rPr>
        <w:t>Ai f</w:t>
      </w:r>
      <w:r w:rsidRPr="00403EFE">
        <w:rPr>
          <w:rFonts w:cs="Arial"/>
        </w:rPr>
        <w:t>ormohet nga reaksioni i rrezeve të diellit (reaksion fotokim</w:t>
      </w:r>
      <w:r w:rsidR="003A3BFE" w:rsidRPr="00403EFE">
        <w:rPr>
          <w:rFonts w:cs="Arial"/>
        </w:rPr>
        <w:t xml:space="preserve">ik) me ndotës si oksidet e </w:t>
      </w:r>
      <w:r w:rsidR="00D20FEC" w:rsidRPr="00403EFE">
        <w:rPr>
          <w:rFonts w:cs="Arial"/>
        </w:rPr>
        <w:t>azotit</w:t>
      </w:r>
      <w:r w:rsidRPr="00403EFE">
        <w:rPr>
          <w:rFonts w:cs="Arial"/>
        </w:rPr>
        <w:t xml:space="preserve"> nga emetimet e automjeteve dhe industrisë</w:t>
      </w:r>
      <w:r w:rsidR="00D20FEC" w:rsidRPr="00403EFE">
        <w:rPr>
          <w:rFonts w:cs="Arial"/>
        </w:rPr>
        <w:t>,</w:t>
      </w:r>
      <w:r w:rsidRPr="00403EFE">
        <w:rPr>
          <w:rFonts w:cs="Arial"/>
        </w:rPr>
        <w:t xml:space="preserve"> </w:t>
      </w:r>
      <w:r w:rsidR="00D20FEC" w:rsidRPr="00403EFE">
        <w:rPr>
          <w:rFonts w:cs="Arial"/>
        </w:rPr>
        <w:t xml:space="preserve">si </w:t>
      </w:r>
      <w:r w:rsidRPr="00403EFE">
        <w:rPr>
          <w:rFonts w:cs="Arial"/>
        </w:rPr>
        <w:t xml:space="preserve">dhe </w:t>
      </w:r>
      <w:r w:rsidR="000C4DF6" w:rsidRPr="00403EFE">
        <w:rPr>
          <w:rFonts w:cs="Arial"/>
        </w:rPr>
        <w:t>BOA</w:t>
      </w:r>
      <w:r w:rsidR="00D20FEC" w:rsidRPr="00403EFE">
        <w:rPr>
          <w:rFonts w:cs="Arial"/>
        </w:rPr>
        <w:t>-të,</w:t>
      </w:r>
      <w:r w:rsidRPr="00403EFE">
        <w:rPr>
          <w:rFonts w:cs="Arial"/>
        </w:rPr>
        <w:t xml:space="preserve"> të emetuara nga automjetet, tretësit dhe industria. Si rezultat</w:t>
      </w:r>
      <w:r w:rsidR="00D20FEC" w:rsidRPr="00403EFE">
        <w:rPr>
          <w:rFonts w:cs="Arial"/>
        </w:rPr>
        <w:t xml:space="preserve"> i kësaj</w:t>
      </w:r>
      <w:r w:rsidRPr="00403EFE">
        <w:rPr>
          <w:rFonts w:cs="Arial"/>
        </w:rPr>
        <w:t xml:space="preserve">, nivelet më të larta të ndotjes </w:t>
      </w:r>
      <w:r w:rsidR="00D20FEC" w:rsidRPr="00403EFE">
        <w:rPr>
          <w:rFonts w:cs="Arial"/>
        </w:rPr>
        <w:t>nga</w:t>
      </w:r>
      <w:r w:rsidRPr="00403EFE">
        <w:rPr>
          <w:rFonts w:cs="Arial"/>
        </w:rPr>
        <w:t xml:space="preserve"> ozoni ndodhin gjatë periudhave të motit me diell</w:t>
      </w:r>
      <w:r w:rsidR="00AB25AF" w:rsidRPr="00403EFE">
        <w:rPr>
          <w:rFonts w:cs="Arial"/>
        </w:rPr>
        <w:t xml:space="preserve">. </w:t>
      </w:r>
      <w:bookmarkStart w:id="3" w:name="_Ref53850035"/>
      <w:r w:rsidR="00D20FEC" w:rsidRPr="00403EFE">
        <w:rPr>
          <w:rFonts w:cs="Arial"/>
        </w:rPr>
        <w:t xml:space="preserve">Sasia e tepërt e </w:t>
      </w:r>
      <w:r w:rsidRPr="00403EFE">
        <w:rPr>
          <w:rFonts w:cs="Arial"/>
        </w:rPr>
        <w:t>Ozoni</w:t>
      </w:r>
      <w:r w:rsidR="00D20FEC" w:rsidRPr="00403EFE">
        <w:rPr>
          <w:rFonts w:cs="Arial"/>
        </w:rPr>
        <w:t>t</w:t>
      </w:r>
      <w:r w:rsidRPr="00403EFE">
        <w:rPr>
          <w:rFonts w:cs="Arial"/>
        </w:rPr>
        <w:t xml:space="preserve">  në ajër mund të ketë  </w:t>
      </w:r>
      <w:r w:rsidR="00D20FEC" w:rsidRPr="00403EFE">
        <w:rPr>
          <w:rFonts w:cs="Arial"/>
        </w:rPr>
        <w:t xml:space="preserve">ndikim </w:t>
      </w:r>
      <w:r w:rsidRPr="00403EFE">
        <w:rPr>
          <w:rFonts w:cs="Arial"/>
        </w:rPr>
        <w:t xml:space="preserve"> të dukshëm në shëndetin e njeriut. Mund të shkaktojë probleme me frymëmarrjen,  shkakto</w:t>
      </w:r>
      <w:r w:rsidR="00D20FEC" w:rsidRPr="00403EFE">
        <w:rPr>
          <w:rFonts w:cs="Arial"/>
        </w:rPr>
        <w:t>n</w:t>
      </w:r>
      <w:r w:rsidRPr="00403EFE">
        <w:rPr>
          <w:rFonts w:cs="Arial"/>
        </w:rPr>
        <w:t xml:space="preserve"> astmë</w:t>
      </w:r>
      <w:r w:rsidR="00D20FEC" w:rsidRPr="00403EFE">
        <w:rPr>
          <w:rFonts w:cs="Arial"/>
        </w:rPr>
        <w:t>n</w:t>
      </w:r>
      <w:r w:rsidRPr="00403EFE">
        <w:rPr>
          <w:rFonts w:cs="Arial"/>
        </w:rPr>
        <w:t>, zvogëlo</w:t>
      </w:r>
      <w:r w:rsidR="00D20FEC" w:rsidRPr="00403EFE">
        <w:rPr>
          <w:rFonts w:cs="Arial"/>
        </w:rPr>
        <w:t>n</w:t>
      </w:r>
      <w:r w:rsidRPr="00403EFE">
        <w:rPr>
          <w:rFonts w:cs="Arial"/>
        </w:rPr>
        <w:t>ë funksionin e mushkërive dhe shkakto</w:t>
      </w:r>
      <w:r w:rsidR="00D20FEC" w:rsidRPr="00403EFE">
        <w:rPr>
          <w:rFonts w:cs="Arial"/>
        </w:rPr>
        <w:t>n</w:t>
      </w:r>
      <w:r w:rsidRPr="00403EFE">
        <w:rPr>
          <w:rFonts w:cs="Arial"/>
        </w:rPr>
        <w:t xml:space="preserve"> sëmundje</w:t>
      </w:r>
      <w:r w:rsidR="00D20FEC" w:rsidRPr="00403EFE">
        <w:rPr>
          <w:rFonts w:cs="Arial"/>
        </w:rPr>
        <w:t>n</w:t>
      </w:r>
      <w:r w:rsidRPr="00403EFE">
        <w:rPr>
          <w:rFonts w:cs="Arial"/>
        </w:rPr>
        <w:t xml:space="preserve"> </w:t>
      </w:r>
      <w:r w:rsidR="00D20FEC" w:rsidRPr="00403EFE">
        <w:rPr>
          <w:rFonts w:cs="Arial"/>
        </w:rPr>
        <w:t>e</w:t>
      </w:r>
      <w:r w:rsidRPr="00403EFE">
        <w:rPr>
          <w:rFonts w:cs="Arial"/>
        </w:rPr>
        <w:t xml:space="preserve"> mushkërive</w:t>
      </w:r>
      <w:r w:rsidR="00AB25AF" w:rsidRPr="00403EFE">
        <w:rPr>
          <w:rStyle w:val="FootnoteReference"/>
        </w:rPr>
        <w:footnoteReference w:id="7"/>
      </w:r>
      <w:bookmarkEnd w:id="3"/>
      <w:r w:rsidR="00AB25AF" w:rsidRPr="00403EFE">
        <w:rPr>
          <w:rFonts w:cs="Arial"/>
        </w:rPr>
        <w:t xml:space="preserve">. </w:t>
      </w:r>
    </w:p>
    <w:p w14:paraId="6183F9A4" w14:textId="467A0E07" w:rsidR="00BD6144" w:rsidRPr="00403EFE" w:rsidRDefault="0075216E" w:rsidP="00A66FF2">
      <w:pPr>
        <w:spacing w:after="120"/>
        <w:jc w:val="both"/>
        <w:rPr>
          <w:rFonts w:cs="Arial"/>
          <w:color w:val="3C4245"/>
        </w:rPr>
      </w:pPr>
      <w:r w:rsidRPr="00403EFE">
        <w:rPr>
          <w:bCs/>
        </w:rPr>
        <w:t xml:space="preserve">Komponimet organike të </w:t>
      </w:r>
      <w:r w:rsidR="00D20FEC" w:rsidRPr="00403EFE">
        <w:rPr>
          <w:bCs/>
        </w:rPr>
        <w:t xml:space="preserve">avullueshme </w:t>
      </w:r>
      <w:r w:rsidRPr="00403EFE">
        <w:rPr>
          <w:bCs/>
        </w:rPr>
        <w:t xml:space="preserve">janë </w:t>
      </w:r>
      <w:r w:rsidR="00AF4F3A" w:rsidRPr="00403EFE">
        <w:rPr>
          <w:bCs/>
        </w:rPr>
        <w:t xml:space="preserve">komponime </w:t>
      </w:r>
      <w:r w:rsidRPr="00403EFE">
        <w:rPr>
          <w:bCs/>
        </w:rPr>
        <w:t>të gazta të emetuara nga industria, automjetet rrugore, ngrohj</w:t>
      </w:r>
      <w:r w:rsidR="00D20FEC" w:rsidRPr="00403EFE">
        <w:rPr>
          <w:bCs/>
        </w:rPr>
        <w:t>et e ekonomive familjare</w:t>
      </w:r>
      <w:r w:rsidRPr="00403EFE">
        <w:rPr>
          <w:bCs/>
        </w:rPr>
        <w:t xml:space="preserve"> dhe gjenerimi i energjisë. </w:t>
      </w:r>
      <w:r w:rsidR="000C4DF6" w:rsidRPr="00403EFE">
        <w:rPr>
          <w:bCs/>
        </w:rPr>
        <w:t>BOA</w:t>
      </w:r>
      <w:r w:rsidRPr="00403EFE">
        <w:rPr>
          <w:bCs/>
        </w:rPr>
        <w:t>-të përfshijnë një shumëllojshmëri k</w:t>
      </w:r>
      <w:r w:rsidR="000017E4" w:rsidRPr="00403EFE">
        <w:rPr>
          <w:bCs/>
        </w:rPr>
        <w:t>e</w:t>
      </w:r>
      <w:r w:rsidRPr="00403EFE">
        <w:rPr>
          <w:bCs/>
        </w:rPr>
        <w:t xml:space="preserve">mikatesh që mund të shkaktojnë </w:t>
      </w:r>
      <w:r w:rsidR="00D20FEC" w:rsidRPr="00403EFE">
        <w:rPr>
          <w:bCs/>
        </w:rPr>
        <w:t xml:space="preserve">iritim </w:t>
      </w:r>
      <w:r w:rsidRPr="00403EFE">
        <w:rPr>
          <w:bCs/>
        </w:rPr>
        <w:t>të syve, hundës dhe fytit, gulçim, dhimbje koke, lodhje</w:t>
      </w:r>
      <w:r w:rsidR="00D1239D" w:rsidRPr="00403EFE">
        <w:rPr>
          <w:bCs/>
        </w:rPr>
        <w:t xml:space="preserve">, </w:t>
      </w:r>
      <w:r w:rsidR="00CA3992" w:rsidRPr="00403EFE">
        <w:rPr>
          <w:bCs/>
        </w:rPr>
        <w:t xml:space="preserve">ndjesi të të </w:t>
      </w:r>
      <w:r w:rsidR="007315B6" w:rsidRPr="00403EFE">
        <w:rPr>
          <w:bCs/>
        </w:rPr>
        <w:t>vjellurit</w:t>
      </w:r>
      <w:r w:rsidR="00CA3992" w:rsidRPr="00403EFE">
        <w:rPr>
          <w:bCs/>
        </w:rPr>
        <w:t xml:space="preserve">, </w:t>
      </w:r>
      <w:r w:rsidRPr="00403EFE">
        <w:rPr>
          <w:bCs/>
        </w:rPr>
        <w:t xml:space="preserve">marramendje dhe probleme të lëkurës. Përqendrimet </w:t>
      </w:r>
      <w:r w:rsidR="00CA3992" w:rsidRPr="00403EFE">
        <w:rPr>
          <w:bCs/>
        </w:rPr>
        <w:t>e</w:t>
      </w:r>
      <w:r w:rsidR="00D1239D" w:rsidRPr="00403EFE">
        <w:rPr>
          <w:bCs/>
        </w:rPr>
        <w:t xml:space="preserve"> </w:t>
      </w:r>
      <w:r w:rsidRPr="00403EFE">
        <w:rPr>
          <w:bCs/>
        </w:rPr>
        <w:t xml:space="preserve">larta mund të shkaktojnë </w:t>
      </w:r>
      <w:r w:rsidR="00CA3992" w:rsidRPr="00403EFE">
        <w:rPr>
          <w:bCs/>
        </w:rPr>
        <w:t>ngacmim</w:t>
      </w:r>
      <w:r w:rsidRPr="00403EFE">
        <w:rPr>
          <w:bCs/>
        </w:rPr>
        <w:t xml:space="preserve"> të mushkërive, si dhe dëmtim të mëlçisë, veshkave ose sistemit </w:t>
      </w:r>
      <w:r w:rsidR="00CA3992" w:rsidRPr="00403EFE">
        <w:rPr>
          <w:bCs/>
        </w:rPr>
        <w:t xml:space="preserve">nervor </w:t>
      </w:r>
      <w:r w:rsidRPr="00403EFE">
        <w:rPr>
          <w:bCs/>
        </w:rPr>
        <w:t>qendror</w:t>
      </w:r>
      <w:r w:rsidR="00A94FA4" w:rsidRPr="00403EFE">
        <w:fldChar w:fldCharType="begin"/>
      </w:r>
      <w:r w:rsidR="00A94FA4" w:rsidRPr="00403EFE">
        <w:instrText xml:space="preserve"> NOTEREF _Ref53850035 \h  \* MERGEFORMAT </w:instrText>
      </w:r>
      <w:r w:rsidR="00A94FA4" w:rsidRPr="00403EFE">
        <w:fldChar w:fldCharType="separate"/>
      </w:r>
      <w:r w:rsidR="002762E9" w:rsidRPr="00403EFE">
        <w:t>5</w:t>
      </w:r>
      <w:r w:rsidR="00A94FA4" w:rsidRPr="00403EFE">
        <w:fldChar w:fldCharType="end"/>
      </w:r>
      <w:r w:rsidR="00A44A10" w:rsidRPr="00403EFE">
        <w:t>.</w:t>
      </w:r>
    </w:p>
    <w:p w14:paraId="1F0CE03F" w14:textId="77777777" w:rsidR="00BD6144" w:rsidRPr="00403EFE" w:rsidRDefault="003A3BFE" w:rsidP="003A3BFE">
      <w:pPr>
        <w:pStyle w:val="Heading1"/>
        <w:numPr>
          <w:ilvl w:val="0"/>
          <w:numId w:val="15"/>
        </w:numPr>
        <w:spacing w:after="240"/>
        <w:rPr>
          <w:b/>
          <w:szCs w:val="28"/>
        </w:rPr>
      </w:pPr>
      <w:bookmarkStart w:id="4" w:name="_Toc64534792"/>
      <w:r w:rsidRPr="00403EFE">
        <w:rPr>
          <w:b/>
          <w:szCs w:val="28"/>
        </w:rPr>
        <w:t>Cilësia e ajrit të mjedisit në Kosovë</w:t>
      </w:r>
      <w:bookmarkEnd w:id="4"/>
    </w:p>
    <w:p w14:paraId="4C03984B" w14:textId="77777777" w:rsidR="00D42666" w:rsidRPr="00403EFE" w:rsidRDefault="003F2F0A" w:rsidP="003F2F0A">
      <w:pPr>
        <w:pStyle w:val="Heading2"/>
        <w:spacing w:before="120" w:after="120"/>
        <w:rPr>
          <w:rFonts w:ascii="Calibri" w:hAnsi="Calibri" w:cs="Calibri"/>
          <w:b/>
          <w:sz w:val="24"/>
          <w:szCs w:val="24"/>
        </w:rPr>
      </w:pPr>
      <w:bookmarkStart w:id="5" w:name="_Toc64534793"/>
      <w:r w:rsidRPr="00403EFE">
        <w:rPr>
          <w:rFonts w:ascii="Calibri" w:hAnsi="Calibri" w:cs="Calibri"/>
          <w:b/>
          <w:sz w:val="24"/>
          <w:szCs w:val="24"/>
        </w:rPr>
        <w:t>4.1</w:t>
      </w:r>
      <w:r w:rsidRPr="00403EFE">
        <w:rPr>
          <w:rFonts w:ascii="Calibri" w:hAnsi="Calibri" w:cs="Calibri"/>
          <w:b/>
          <w:sz w:val="24"/>
          <w:szCs w:val="24"/>
        </w:rPr>
        <w:tab/>
      </w:r>
      <w:r w:rsidR="003A3BFE" w:rsidRPr="00403EFE">
        <w:rPr>
          <w:rFonts w:ascii="Calibri" w:hAnsi="Calibri" w:cs="Calibri"/>
          <w:b/>
          <w:sz w:val="24"/>
          <w:szCs w:val="24"/>
        </w:rPr>
        <w:t>Përgjegjësitë institucionale të IHMK-së dhe A</w:t>
      </w:r>
      <w:r w:rsidR="00B40136" w:rsidRPr="00403EFE">
        <w:rPr>
          <w:rFonts w:ascii="Calibri" w:hAnsi="Calibri" w:cs="Calibri"/>
          <w:b/>
          <w:sz w:val="24"/>
          <w:szCs w:val="24"/>
        </w:rPr>
        <w:t>MMK</w:t>
      </w:r>
      <w:r w:rsidR="003A3BFE" w:rsidRPr="00403EFE">
        <w:rPr>
          <w:rFonts w:ascii="Calibri" w:hAnsi="Calibri" w:cs="Calibri"/>
          <w:b/>
          <w:sz w:val="24"/>
          <w:szCs w:val="24"/>
        </w:rPr>
        <w:t>-së për Cilësinë e Ajrit në Kosovë</w:t>
      </w:r>
      <w:bookmarkEnd w:id="5"/>
    </w:p>
    <w:p w14:paraId="40F6530E" w14:textId="77777777" w:rsidR="00BD6AA7" w:rsidRPr="00403EFE" w:rsidRDefault="003A3BFE" w:rsidP="00BD6AA7">
      <w:pPr>
        <w:jc w:val="both"/>
        <w:rPr>
          <w:color w:val="000000" w:themeColor="text1"/>
        </w:rPr>
      </w:pPr>
      <w:r w:rsidRPr="00403EFE">
        <w:rPr>
          <w:color w:val="000000" w:themeColor="text1"/>
        </w:rPr>
        <w:t xml:space="preserve">IHMK-ja është një institucion kombëtar, shkencor dhe profesional në fushën e meteorologjisë, hidrologjisë, klimës, ajrit, ujit dhe tokës i cili vepron </w:t>
      </w:r>
      <w:r w:rsidR="00995DE2" w:rsidRPr="00403EFE">
        <w:rPr>
          <w:color w:val="000000" w:themeColor="text1"/>
        </w:rPr>
        <w:t>në kuadër të</w:t>
      </w:r>
      <w:r w:rsidRPr="00403EFE">
        <w:rPr>
          <w:color w:val="000000" w:themeColor="text1"/>
        </w:rPr>
        <w:t xml:space="preserve"> Ministrisë së </w:t>
      </w:r>
      <w:r w:rsidR="00995DE2" w:rsidRPr="00403EFE">
        <w:rPr>
          <w:color w:val="000000" w:themeColor="text1"/>
        </w:rPr>
        <w:t>Ekonomisë dhe Ambientit</w:t>
      </w:r>
      <w:r w:rsidRPr="00403EFE">
        <w:rPr>
          <w:color w:val="000000" w:themeColor="text1"/>
        </w:rPr>
        <w:t xml:space="preserve"> dhe ka për detyrë të kryejë aktivitetet e mëposhtme</w:t>
      </w:r>
      <w:r w:rsidR="00117ADE" w:rsidRPr="00403EFE">
        <w:rPr>
          <w:rStyle w:val="FootnoteReference"/>
          <w:color w:val="000000" w:themeColor="text1"/>
        </w:rPr>
        <w:footnoteReference w:id="8"/>
      </w:r>
      <w:r w:rsidR="00BD6AA7" w:rsidRPr="00403EFE">
        <w:rPr>
          <w:color w:val="000000" w:themeColor="text1"/>
        </w:rPr>
        <w:t>:</w:t>
      </w:r>
    </w:p>
    <w:p w14:paraId="44DD29CF" w14:textId="77777777" w:rsidR="00BD6AA7" w:rsidRPr="00403EFE" w:rsidRDefault="003A3BFE" w:rsidP="003A3BFE">
      <w:pPr>
        <w:pStyle w:val="ListParagraph"/>
        <w:numPr>
          <w:ilvl w:val="0"/>
          <w:numId w:val="26"/>
        </w:numPr>
        <w:spacing w:after="60" w:line="240" w:lineRule="auto"/>
        <w:contextualSpacing w:val="0"/>
        <w:jc w:val="both"/>
        <w:rPr>
          <w:color w:val="000000" w:themeColor="text1"/>
        </w:rPr>
      </w:pPr>
      <w:r w:rsidRPr="00403EFE">
        <w:rPr>
          <w:color w:val="000000" w:themeColor="text1"/>
        </w:rPr>
        <w:t xml:space="preserve">Planifikimin, ndërtimin, pajisjen, mirëmbajtjen dhe zhvillimin e sistemeve kombëtare ose rrjeteve të stacioneve meteorologjike, hidrologjike, </w:t>
      </w:r>
      <w:r w:rsidR="00995DE2" w:rsidRPr="00403EFE">
        <w:rPr>
          <w:color w:val="000000" w:themeColor="text1"/>
        </w:rPr>
        <w:t xml:space="preserve">stacioneve </w:t>
      </w:r>
      <w:r w:rsidRPr="00403EFE">
        <w:rPr>
          <w:color w:val="000000" w:themeColor="text1"/>
        </w:rPr>
        <w:t>të cilësisë së ajrit dhe  ujit</w:t>
      </w:r>
      <w:r w:rsidR="003F2F0A" w:rsidRPr="00403EFE">
        <w:rPr>
          <w:color w:val="000000" w:themeColor="text1"/>
        </w:rPr>
        <w:t>.</w:t>
      </w:r>
    </w:p>
    <w:p w14:paraId="7399CF59" w14:textId="77777777" w:rsidR="00BD6AA7" w:rsidRPr="00403EFE" w:rsidRDefault="003A3BFE" w:rsidP="003A3BFE">
      <w:pPr>
        <w:pStyle w:val="ListParagraph"/>
        <w:numPr>
          <w:ilvl w:val="0"/>
          <w:numId w:val="26"/>
        </w:numPr>
        <w:spacing w:after="60" w:line="240" w:lineRule="auto"/>
        <w:contextualSpacing w:val="0"/>
        <w:jc w:val="both"/>
        <w:rPr>
          <w:color w:val="000000" w:themeColor="text1"/>
        </w:rPr>
      </w:pPr>
      <w:r w:rsidRPr="00403EFE">
        <w:rPr>
          <w:color w:val="000000" w:themeColor="text1"/>
        </w:rPr>
        <w:lastRenderedPageBreak/>
        <w:t xml:space="preserve">Matjet sistematike dhe monitorimin (vëzhgimet) e elementeve dhe fenomeneve hidrologjike, meteorologjike, përmes sistemit të rrjetit shtetëror të hidrologjisë dhe meteorologjisë, duke përfshirë sistemin e vëzhgimit </w:t>
      </w:r>
      <w:r w:rsidR="00995DE2" w:rsidRPr="00403EFE">
        <w:rPr>
          <w:color w:val="000000" w:themeColor="text1"/>
        </w:rPr>
        <w:t xml:space="preserve">me </w:t>
      </w:r>
      <w:r w:rsidRPr="00403EFE">
        <w:rPr>
          <w:color w:val="000000" w:themeColor="text1"/>
        </w:rPr>
        <w:t>radarë, sistemin e monitorimit të ajrit, ujit dhe tokës</w:t>
      </w:r>
      <w:r w:rsidR="003F2F0A" w:rsidRPr="00403EFE">
        <w:rPr>
          <w:color w:val="000000" w:themeColor="text1"/>
        </w:rPr>
        <w:t>.</w:t>
      </w:r>
    </w:p>
    <w:p w14:paraId="6EB491C6" w14:textId="77777777" w:rsidR="00A25456" w:rsidRPr="00403EFE" w:rsidRDefault="00D8347C" w:rsidP="003A3BFE">
      <w:pPr>
        <w:pStyle w:val="ListParagraph"/>
        <w:numPr>
          <w:ilvl w:val="0"/>
          <w:numId w:val="26"/>
        </w:numPr>
        <w:spacing w:after="60" w:line="240" w:lineRule="auto"/>
        <w:contextualSpacing w:val="0"/>
        <w:jc w:val="both"/>
        <w:rPr>
          <w:color w:val="000000" w:themeColor="text1"/>
        </w:rPr>
      </w:pPr>
      <w:r w:rsidRPr="00403EFE">
        <w:rPr>
          <w:color w:val="000000" w:themeColor="text1"/>
        </w:rPr>
        <w:t xml:space="preserve">Zhvillimin, krijimin dhe funksionimin e sistemeve kompjuterike dhe telekomunikuese për mbledhjen, përpunimin, shkëmbimin dhe shpërndarjen e të dhënave </w:t>
      </w:r>
      <w:r w:rsidR="00995DE2" w:rsidRPr="00403EFE">
        <w:rPr>
          <w:color w:val="000000" w:themeColor="text1"/>
        </w:rPr>
        <w:t xml:space="preserve">dhe </w:t>
      </w:r>
      <w:r w:rsidR="003A3BFE" w:rsidRPr="00403EFE">
        <w:rPr>
          <w:color w:val="000000" w:themeColor="text1"/>
        </w:rPr>
        <w:t xml:space="preserve"> informacion</w:t>
      </w:r>
      <w:r w:rsidR="00995DE2" w:rsidRPr="00403EFE">
        <w:rPr>
          <w:color w:val="000000" w:themeColor="text1"/>
        </w:rPr>
        <w:t>eve</w:t>
      </w:r>
      <w:r w:rsidR="003A3BFE" w:rsidRPr="00403EFE">
        <w:rPr>
          <w:color w:val="000000" w:themeColor="text1"/>
        </w:rPr>
        <w:t xml:space="preserve"> mbi situatën aktuale dhe parashikimin e motit për klimën dhe hidrologjinë, dhe gjithashtu të dhënat për cilësinë e ajrit, ujit dhe tokës</w:t>
      </w:r>
      <w:r w:rsidR="00117ADE" w:rsidRPr="00403EFE">
        <w:rPr>
          <w:color w:val="000000" w:themeColor="text1"/>
        </w:rPr>
        <w:t>.</w:t>
      </w:r>
    </w:p>
    <w:p w14:paraId="2049504B" w14:textId="77777777" w:rsidR="00701BD7" w:rsidRPr="00403EFE" w:rsidRDefault="003A3BFE" w:rsidP="003A3BFE">
      <w:pPr>
        <w:pStyle w:val="ListParagraph"/>
        <w:numPr>
          <w:ilvl w:val="0"/>
          <w:numId w:val="26"/>
        </w:numPr>
        <w:spacing w:after="60" w:line="240" w:lineRule="auto"/>
        <w:contextualSpacing w:val="0"/>
        <w:jc w:val="both"/>
        <w:rPr>
          <w:color w:val="000000" w:themeColor="text1"/>
        </w:rPr>
      </w:pPr>
      <w:r w:rsidRPr="00403EFE">
        <w:rPr>
          <w:color w:val="000000" w:themeColor="text1"/>
        </w:rPr>
        <w:t xml:space="preserve">IHMK-ja lëshon njoftime, alarme dhe paralajmërime për katastrofat natyrore dhe katastrofat meteorologjike e hidrologjike dhe rastet e tejkalimit të </w:t>
      </w:r>
      <w:r w:rsidR="00995DE2" w:rsidRPr="00403EFE">
        <w:rPr>
          <w:color w:val="000000" w:themeColor="text1"/>
        </w:rPr>
        <w:t xml:space="preserve">niveleve të </w:t>
      </w:r>
      <w:r w:rsidRPr="00403EFE">
        <w:rPr>
          <w:color w:val="000000" w:themeColor="text1"/>
        </w:rPr>
        <w:t>ndotjes së ajrit, ujit dhe tokës për vende të caktuara</w:t>
      </w:r>
      <w:r w:rsidR="00995DE2" w:rsidRPr="00403EFE">
        <w:rPr>
          <w:color w:val="000000" w:themeColor="text1"/>
        </w:rPr>
        <w:t>,</w:t>
      </w:r>
      <w:r w:rsidRPr="00403EFE">
        <w:rPr>
          <w:color w:val="000000" w:themeColor="text1"/>
        </w:rPr>
        <w:t xml:space="preserve"> duke informuar institucionet përkatëse</w:t>
      </w:r>
      <w:r w:rsidR="00701BD7" w:rsidRPr="00403EFE">
        <w:rPr>
          <w:color w:val="000000" w:themeColor="text1"/>
        </w:rPr>
        <w:t>.</w:t>
      </w:r>
    </w:p>
    <w:p w14:paraId="379A0E5C" w14:textId="77777777" w:rsidR="00BD6AA7" w:rsidRPr="00403EFE" w:rsidRDefault="003A3BFE" w:rsidP="00A66FF2">
      <w:pPr>
        <w:spacing w:after="100"/>
        <w:jc w:val="both"/>
        <w:rPr>
          <w:color w:val="000000" w:themeColor="text1"/>
        </w:rPr>
      </w:pPr>
      <w:r w:rsidRPr="00403EFE">
        <w:rPr>
          <w:color w:val="000000" w:themeColor="text1"/>
        </w:rPr>
        <w:t xml:space="preserve">Përgjegjësitë institucionale të AMMK-së në lidhje me ndotjen e ajrit përcaktohen </w:t>
      </w:r>
      <w:r w:rsidR="00995DE2" w:rsidRPr="00403EFE">
        <w:rPr>
          <w:color w:val="000000" w:themeColor="text1"/>
        </w:rPr>
        <w:t xml:space="preserve">sipas </w:t>
      </w:r>
      <w:r w:rsidRPr="00403EFE">
        <w:rPr>
          <w:color w:val="000000" w:themeColor="text1"/>
        </w:rPr>
        <w:t>Ligji</w:t>
      </w:r>
      <w:r w:rsidR="00995DE2" w:rsidRPr="00403EFE">
        <w:rPr>
          <w:color w:val="000000" w:themeColor="text1"/>
        </w:rPr>
        <w:t>t</w:t>
      </w:r>
      <w:r w:rsidRPr="00403EFE">
        <w:rPr>
          <w:color w:val="000000" w:themeColor="text1"/>
        </w:rPr>
        <w:t xml:space="preserve"> </w:t>
      </w:r>
      <w:r w:rsidR="00995DE2" w:rsidRPr="00403EFE">
        <w:rPr>
          <w:color w:val="000000" w:themeColor="text1"/>
        </w:rPr>
        <w:t>Nr.</w:t>
      </w:r>
      <w:r w:rsidR="00D1239D" w:rsidRPr="00403EFE">
        <w:rPr>
          <w:color w:val="000000" w:themeColor="text1"/>
        </w:rPr>
        <w:t xml:space="preserve"> </w:t>
      </w:r>
      <w:r w:rsidR="00995DE2" w:rsidRPr="00403EFE">
        <w:rPr>
          <w:color w:val="000000" w:themeColor="text1"/>
        </w:rPr>
        <w:t xml:space="preserve">03/L-025 </w:t>
      </w:r>
      <w:r w:rsidRPr="00403EFE">
        <w:rPr>
          <w:color w:val="000000" w:themeColor="text1"/>
        </w:rPr>
        <w:t xml:space="preserve">për </w:t>
      </w:r>
      <w:r w:rsidR="00995DE2" w:rsidRPr="00403EFE">
        <w:rPr>
          <w:color w:val="000000" w:themeColor="text1"/>
        </w:rPr>
        <w:t>M</w:t>
      </w:r>
      <w:r w:rsidRPr="00403EFE">
        <w:rPr>
          <w:color w:val="000000" w:themeColor="text1"/>
        </w:rPr>
        <w:t xml:space="preserve">brojtjen e </w:t>
      </w:r>
      <w:r w:rsidR="00995DE2" w:rsidRPr="00403EFE">
        <w:rPr>
          <w:color w:val="000000" w:themeColor="text1"/>
        </w:rPr>
        <w:t>M</w:t>
      </w:r>
      <w:r w:rsidRPr="00403EFE">
        <w:rPr>
          <w:color w:val="000000" w:themeColor="text1"/>
        </w:rPr>
        <w:t>jedisit</w:t>
      </w:r>
      <w:r w:rsidR="00BD6AA7" w:rsidRPr="00403EFE">
        <w:rPr>
          <w:color w:val="000000" w:themeColor="text1"/>
        </w:rPr>
        <w:t>:</w:t>
      </w:r>
    </w:p>
    <w:p w14:paraId="2C25B358" w14:textId="77777777" w:rsidR="00BD6AA7" w:rsidRPr="00403EFE" w:rsidRDefault="00B40136" w:rsidP="00B40136">
      <w:pPr>
        <w:pStyle w:val="ListParagraph"/>
        <w:numPr>
          <w:ilvl w:val="0"/>
          <w:numId w:val="27"/>
        </w:numPr>
        <w:spacing w:after="60"/>
        <w:contextualSpacing w:val="0"/>
        <w:jc w:val="both"/>
        <w:rPr>
          <w:color w:val="000000" w:themeColor="text1"/>
        </w:rPr>
      </w:pPr>
      <w:r w:rsidRPr="00403EFE">
        <w:rPr>
          <w:color w:val="000000" w:themeColor="text1"/>
        </w:rPr>
        <w:t>Siguron informacion</w:t>
      </w:r>
      <w:r w:rsidR="00995DE2" w:rsidRPr="00403EFE">
        <w:rPr>
          <w:color w:val="000000" w:themeColor="text1"/>
        </w:rPr>
        <w:t>e</w:t>
      </w:r>
      <w:r w:rsidRPr="00403EFE">
        <w:rPr>
          <w:color w:val="000000" w:themeColor="text1"/>
        </w:rPr>
        <w:t xml:space="preserve"> </w:t>
      </w:r>
      <w:r w:rsidR="00995DE2" w:rsidRPr="00403EFE">
        <w:rPr>
          <w:color w:val="000000" w:themeColor="text1"/>
        </w:rPr>
        <w:t>të</w:t>
      </w:r>
      <w:r w:rsidRPr="00403EFE">
        <w:rPr>
          <w:color w:val="000000" w:themeColor="text1"/>
        </w:rPr>
        <w:t xml:space="preserve"> duhur</w:t>
      </w:r>
      <w:r w:rsidR="00995DE2" w:rsidRPr="00403EFE">
        <w:rPr>
          <w:color w:val="000000" w:themeColor="text1"/>
        </w:rPr>
        <w:t>a</w:t>
      </w:r>
      <w:r w:rsidRPr="00403EFE">
        <w:rPr>
          <w:color w:val="000000" w:themeColor="text1"/>
        </w:rPr>
        <w:t xml:space="preserve"> për administratën, Qeverinë dhe Kuvendin e Kosovës për zbatimin e politikave për mbrojtjen e mjedisit</w:t>
      </w:r>
      <w:r w:rsidR="00D8347C" w:rsidRPr="00403EFE">
        <w:rPr>
          <w:color w:val="000000" w:themeColor="text1"/>
        </w:rPr>
        <w:t>.</w:t>
      </w:r>
    </w:p>
    <w:p w14:paraId="3D5DFB3B" w14:textId="77777777" w:rsidR="003F2F0A" w:rsidRPr="00403EFE" w:rsidRDefault="00D8347C" w:rsidP="00B40136">
      <w:pPr>
        <w:pStyle w:val="ListParagraph"/>
        <w:numPr>
          <w:ilvl w:val="0"/>
          <w:numId w:val="27"/>
        </w:numPr>
        <w:spacing w:after="60"/>
        <w:contextualSpacing w:val="0"/>
        <w:jc w:val="both"/>
        <w:rPr>
          <w:color w:val="000000" w:themeColor="text1"/>
        </w:rPr>
      </w:pPr>
      <w:r w:rsidRPr="00403EFE">
        <w:rPr>
          <w:color w:val="000000" w:themeColor="text1"/>
        </w:rPr>
        <w:t>Zhvillon dhe koordinon sistemin unik të informimit për mbrojtjen e mjedisit lidhur me sistemin e përcjelljes së gjendjes së mjedisit në Kosovë</w:t>
      </w:r>
      <w:r w:rsidR="00995DE2" w:rsidRPr="00403EFE">
        <w:rPr>
          <w:color w:val="000000" w:themeColor="text1"/>
        </w:rPr>
        <w:t>,</w:t>
      </w:r>
      <w:r w:rsidR="00B40136" w:rsidRPr="00403EFE">
        <w:rPr>
          <w:color w:val="000000" w:themeColor="text1"/>
        </w:rPr>
        <w:t xml:space="preserve"> si dhe mbledhë të dhënat për mjedisin</w:t>
      </w:r>
      <w:r w:rsidR="00BD6AA7" w:rsidRPr="00403EFE">
        <w:rPr>
          <w:color w:val="000000" w:themeColor="text1"/>
        </w:rPr>
        <w:t>.</w:t>
      </w:r>
    </w:p>
    <w:p w14:paraId="597BCC1E" w14:textId="77777777" w:rsidR="00A25456" w:rsidRPr="00403EFE" w:rsidRDefault="00B40136" w:rsidP="00B40136">
      <w:pPr>
        <w:pStyle w:val="ListParagraph"/>
        <w:numPr>
          <w:ilvl w:val="0"/>
          <w:numId w:val="27"/>
        </w:numPr>
        <w:spacing w:after="60"/>
        <w:contextualSpacing w:val="0"/>
        <w:jc w:val="both"/>
        <w:rPr>
          <w:rFonts w:ascii="Calibri" w:hAnsi="Calibri" w:cs="Calibri"/>
          <w:color w:val="000000" w:themeColor="text1"/>
        </w:rPr>
      </w:pPr>
      <w:r w:rsidRPr="00403EFE">
        <w:rPr>
          <w:color w:val="000000" w:themeColor="text1"/>
        </w:rPr>
        <w:t>Ndihmon organet administrat</w:t>
      </w:r>
      <w:r w:rsidR="00995DE2" w:rsidRPr="00403EFE">
        <w:rPr>
          <w:color w:val="000000" w:themeColor="text1"/>
        </w:rPr>
        <w:t>ive</w:t>
      </w:r>
      <w:r w:rsidRPr="00403EFE">
        <w:rPr>
          <w:color w:val="000000" w:themeColor="text1"/>
        </w:rPr>
        <w:t xml:space="preserve"> në zhvillimin e </w:t>
      </w:r>
      <w:r w:rsidR="00AC0382" w:rsidRPr="00403EFE">
        <w:rPr>
          <w:color w:val="000000" w:themeColor="text1"/>
        </w:rPr>
        <w:t>politikave</w:t>
      </w:r>
      <w:r w:rsidRPr="00403EFE">
        <w:rPr>
          <w:color w:val="000000" w:themeColor="text1"/>
        </w:rPr>
        <w:t xml:space="preserve"> të reja për mbrojtjen e mjedisit dhe përcjelljen e zbatimit të planeve dhe programeve për</w:t>
      </w:r>
      <w:r w:rsidR="00D8347C" w:rsidRPr="00403EFE">
        <w:rPr>
          <w:color w:val="000000" w:themeColor="text1"/>
        </w:rPr>
        <w:t xml:space="preserve"> mbrojtjen e mjedisit.</w:t>
      </w:r>
    </w:p>
    <w:p w14:paraId="7D5271E3" w14:textId="77777777" w:rsidR="00BB7601" w:rsidRPr="00403EFE" w:rsidRDefault="00D8347C" w:rsidP="00025CED">
      <w:pPr>
        <w:pStyle w:val="ListParagraph"/>
        <w:numPr>
          <w:ilvl w:val="0"/>
          <w:numId w:val="27"/>
        </w:numPr>
        <w:spacing w:after="100"/>
        <w:contextualSpacing w:val="0"/>
        <w:jc w:val="both"/>
        <w:rPr>
          <w:rFonts w:ascii="Calibri" w:hAnsi="Calibri" w:cs="Calibri"/>
          <w:color w:val="000000" w:themeColor="text1"/>
        </w:rPr>
      </w:pPr>
      <w:r w:rsidRPr="00403EFE">
        <w:rPr>
          <w:rFonts w:ascii="Calibri" w:hAnsi="Calibri" w:cs="Calibri"/>
          <w:color w:val="000000" w:themeColor="text1"/>
          <w:shd w:val="clear" w:color="auto" w:fill="FFFFFF"/>
        </w:rPr>
        <w:t>Inform</w:t>
      </w:r>
      <w:r w:rsidR="009B7D9B" w:rsidRPr="00403EFE">
        <w:rPr>
          <w:rFonts w:ascii="Calibri" w:hAnsi="Calibri" w:cs="Calibri"/>
          <w:color w:val="000000" w:themeColor="text1"/>
          <w:shd w:val="clear" w:color="auto" w:fill="FFFFFF"/>
        </w:rPr>
        <w:t xml:space="preserve">atat </w:t>
      </w:r>
      <w:r w:rsidR="00B40136" w:rsidRPr="00403EFE">
        <w:rPr>
          <w:rFonts w:ascii="Calibri" w:hAnsi="Calibri" w:cs="Calibri"/>
          <w:color w:val="000000" w:themeColor="text1"/>
          <w:shd w:val="clear" w:color="auto" w:fill="FFFFFF"/>
        </w:rPr>
        <w:t xml:space="preserve"> dhe </w:t>
      </w:r>
      <w:r w:rsidR="009B7D9B" w:rsidRPr="00403EFE">
        <w:rPr>
          <w:rFonts w:ascii="Calibri" w:hAnsi="Calibri" w:cs="Calibri"/>
          <w:color w:val="000000" w:themeColor="text1"/>
          <w:shd w:val="clear" w:color="auto" w:fill="FFFFFF"/>
        </w:rPr>
        <w:t xml:space="preserve">pragjet e </w:t>
      </w:r>
      <w:r w:rsidR="00B40136" w:rsidRPr="00403EFE">
        <w:rPr>
          <w:rFonts w:ascii="Calibri" w:hAnsi="Calibri" w:cs="Calibri"/>
          <w:color w:val="000000" w:themeColor="text1"/>
          <w:shd w:val="clear" w:color="auto" w:fill="FFFFFF"/>
        </w:rPr>
        <w:t>alarmi</w:t>
      </w:r>
      <w:r w:rsidR="00AC0382" w:rsidRPr="00403EFE">
        <w:rPr>
          <w:rFonts w:ascii="Calibri" w:hAnsi="Calibri" w:cs="Calibri"/>
          <w:color w:val="000000" w:themeColor="text1"/>
          <w:shd w:val="clear" w:color="auto" w:fill="FFFFFF"/>
        </w:rPr>
        <w:t>m</w:t>
      </w:r>
      <w:r w:rsidR="00995DE2" w:rsidRPr="00403EFE">
        <w:rPr>
          <w:rFonts w:ascii="Calibri" w:hAnsi="Calibri" w:cs="Calibri"/>
          <w:color w:val="000000" w:themeColor="text1"/>
          <w:shd w:val="clear" w:color="auto" w:fill="FFFFFF"/>
        </w:rPr>
        <w:t>i</w:t>
      </w:r>
      <w:r w:rsidR="009B7D9B" w:rsidRPr="00403EFE">
        <w:rPr>
          <w:rFonts w:ascii="Calibri" w:hAnsi="Calibri" w:cs="Calibri"/>
          <w:color w:val="000000" w:themeColor="text1"/>
          <w:shd w:val="clear" w:color="auto" w:fill="FFFFFF"/>
        </w:rPr>
        <w:t>t</w:t>
      </w:r>
      <w:r w:rsidR="00AC0382" w:rsidRPr="00403EFE">
        <w:rPr>
          <w:rFonts w:ascii="Calibri" w:hAnsi="Calibri" w:cs="Calibri"/>
          <w:color w:val="000000" w:themeColor="text1"/>
          <w:shd w:val="clear" w:color="auto" w:fill="FFFFFF"/>
        </w:rPr>
        <w:t xml:space="preserve"> </w:t>
      </w:r>
      <w:r w:rsidR="00B40136" w:rsidRPr="00403EFE">
        <w:rPr>
          <w:rFonts w:ascii="Calibri" w:hAnsi="Calibri" w:cs="Calibri"/>
          <w:color w:val="000000" w:themeColor="text1"/>
          <w:shd w:val="clear" w:color="auto" w:fill="FFFFFF"/>
        </w:rPr>
        <w:t xml:space="preserve"> për cilësinë e ajrit.</w:t>
      </w:r>
      <w:r w:rsidR="00995DE2" w:rsidRPr="00403EFE">
        <w:rPr>
          <w:rFonts w:ascii="Calibri" w:hAnsi="Calibri" w:cs="Calibri"/>
          <w:color w:val="000000" w:themeColor="text1"/>
          <w:shd w:val="clear" w:color="auto" w:fill="FFFFFF"/>
        </w:rPr>
        <w:t xml:space="preserve"> </w:t>
      </w:r>
      <w:r w:rsidR="00025CED" w:rsidRPr="00403EFE">
        <w:rPr>
          <w:rFonts w:ascii="Calibri" w:hAnsi="Calibri" w:cs="Calibri"/>
          <w:color w:val="000000" w:themeColor="text1"/>
          <w:shd w:val="clear" w:color="auto" w:fill="FFFFFF"/>
        </w:rPr>
        <w:t>Ministria  siguro</w:t>
      </w:r>
      <w:r w:rsidR="009B7D9B" w:rsidRPr="00403EFE">
        <w:rPr>
          <w:rFonts w:ascii="Calibri" w:hAnsi="Calibri" w:cs="Calibri"/>
          <w:color w:val="000000" w:themeColor="text1"/>
          <w:shd w:val="clear" w:color="auto" w:fill="FFFFFF"/>
        </w:rPr>
        <w:t>het</w:t>
      </w:r>
      <w:r w:rsidR="00025CED" w:rsidRPr="00403EFE">
        <w:rPr>
          <w:rFonts w:ascii="Calibri" w:hAnsi="Calibri" w:cs="Calibri"/>
          <w:color w:val="000000" w:themeColor="text1"/>
          <w:shd w:val="clear" w:color="auto" w:fill="FFFFFF"/>
        </w:rPr>
        <w:t xml:space="preserve"> që</w:t>
      </w:r>
      <w:r w:rsidR="009B7D9B" w:rsidRPr="00403EFE">
        <w:rPr>
          <w:rFonts w:ascii="Calibri" w:hAnsi="Calibri" w:cs="Calibri"/>
          <w:color w:val="000000" w:themeColor="text1"/>
          <w:shd w:val="clear" w:color="auto" w:fill="FFFFFF"/>
        </w:rPr>
        <w:t xml:space="preserve"> </w:t>
      </w:r>
      <w:r w:rsidR="00AC0382" w:rsidRPr="00403EFE">
        <w:rPr>
          <w:rFonts w:ascii="Calibri" w:hAnsi="Calibri" w:cs="Calibri"/>
          <w:color w:val="000000" w:themeColor="text1"/>
          <w:shd w:val="clear" w:color="auto" w:fill="FFFFFF"/>
        </w:rPr>
        <w:t>t</w:t>
      </w:r>
      <w:r w:rsidR="00AC0382" w:rsidRPr="00403EFE">
        <w:t>ë</w:t>
      </w:r>
      <w:r w:rsidR="00AF4F3A" w:rsidRPr="00403EFE">
        <w:rPr>
          <w:rFonts w:ascii="Calibri" w:hAnsi="Calibri" w:cs="Calibri"/>
          <w:color w:val="000000" w:themeColor="text1"/>
          <w:shd w:val="clear" w:color="auto" w:fill="FFFFFF"/>
        </w:rPr>
        <w:t xml:space="preserve"> </w:t>
      </w:r>
      <w:r w:rsidR="009B7D9B" w:rsidRPr="00403EFE">
        <w:rPr>
          <w:rFonts w:ascii="Calibri" w:hAnsi="Calibri" w:cs="Calibri"/>
          <w:color w:val="000000" w:themeColor="text1"/>
          <w:shd w:val="clear" w:color="auto" w:fill="FFFFFF"/>
        </w:rPr>
        <w:t xml:space="preserve">sigurohen </w:t>
      </w:r>
      <w:r w:rsidR="00AF4F3A" w:rsidRPr="00403EFE">
        <w:rPr>
          <w:rFonts w:ascii="Calibri" w:hAnsi="Calibri" w:cs="Calibri"/>
          <w:color w:val="000000" w:themeColor="text1"/>
          <w:shd w:val="clear" w:color="auto" w:fill="FFFFFF"/>
        </w:rPr>
        <w:t xml:space="preserve"> me </w:t>
      </w:r>
      <w:r w:rsidR="00025CED" w:rsidRPr="00403EFE">
        <w:rPr>
          <w:rFonts w:ascii="Calibri" w:hAnsi="Calibri" w:cs="Calibri"/>
          <w:color w:val="000000" w:themeColor="text1"/>
          <w:shd w:val="clear" w:color="auto" w:fill="FFFFFF"/>
        </w:rPr>
        <w:t xml:space="preserve">kohë </w:t>
      </w:r>
      <w:r w:rsidR="00AF4F3A" w:rsidRPr="00403EFE">
        <w:rPr>
          <w:rFonts w:ascii="Calibri" w:hAnsi="Calibri" w:cs="Calibri"/>
          <w:color w:val="000000" w:themeColor="text1"/>
          <w:shd w:val="clear" w:color="auto" w:fill="FFFFFF"/>
        </w:rPr>
        <w:t xml:space="preserve">informacione </w:t>
      </w:r>
      <w:r w:rsidR="00AC0382" w:rsidRPr="00403EFE">
        <w:rPr>
          <w:rFonts w:ascii="Calibri" w:hAnsi="Calibri" w:cs="Calibri"/>
          <w:color w:val="000000" w:themeColor="text1"/>
          <w:shd w:val="clear" w:color="auto" w:fill="FFFFFF"/>
        </w:rPr>
        <w:t>p</w:t>
      </w:r>
      <w:r w:rsidR="00AC0382" w:rsidRPr="00403EFE">
        <w:t>ër publikun</w:t>
      </w:r>
      <w:r w:rsidR="00AC0382" w:rsidRPr="00403EFE">
        <w:rPr>
          <w:rFonts w:ascii="Calibri" w:hAnsi="Calibri" w:cs="Calibri"/>
          <w:color w:val="000000" w:themeColor="text1"/>
          <w:shd w:val="clear" w:color="auto" w:fill="FFFFFF"/>
        </w:rPr>
        <w:t xml:space="preserve"> </w:t>
      </w:r>
      <w:r w:rsidR="00025CED" w:rsidRPr="00403EFE">
        <w:rPr>
          <w:rFonts w:ascii="Calibri" w:hAnsi="Calibri" w:cs="Calibri"/>
          <w:color w:val="000000" w:themeColor="text1"/>
          <w:shd w:val="clear" w:color="auto" w:fill="FFFFFF"/>
        </w:rPr>
        <w:t>rreth tejkalimeve aktuale ose të p</w:t>
      </w:r>
      <w:r w:rsidR="00AC0382" w:rsidRPr="00403EFE">
        <w:rPr>
          <w:rFonts w:ascii="Calibri" w:hAnsi="Calibri" w:cs="Calibri"/>
          <w:color w:val="000000" w:themeColor="text1"/>
          <w:shd w:val="clear" w:color="auto" w:fill="FFFFFF"/>
        </w:rPr>
        <w:t>arashikuara</w:t>
      </w:r>
      <w:r w:rsidR="00025CED" w:rsidRPr="00403EFE">
        <w:rPr>
          <w:rFonts w:ascii="Calibri" w:hAnsi="Calibri" w:cs="Calibri"/>
          <w:color w:val="000000" w:themeColor="text1"/>
          <w:shd w:val="clear" w:color="auto" w:fill="FFFFFF"/>
        </w:rPr>
        <w:t xml:space="preserve"> të pragjeve alarmuese ose pragjeve të inform</w:t>
      </w:r>
      <w:r w:rsidR="009B7D9B" w:rsidRPr="00403EFE">
        <w:rPr>
          <w:rFonts w:ascii="Calibri" w:hAnsi="Calibri" w:cs="Calibri"/>
          <w:color w:val="000000" w:themeColor="text1"/>
          <w:shd w:val="clear" w:color="auto" w:fill="FFFFFF"/>
        </w:rPr>
        <w:t>imit</w:t>
      </w:r>
      <w:r w:rsidR="00BB7601" w:rsidRPr="00403EFE">
        <w:rPr>
          <w:rStyle w:val="FootnoteReference"/>
          <w:rFonts w:ascii="Calibri" w:hAnsi="Calibri" w:cs="Calibri"/>
          <w:color w:val="000000" w:themeColor="text1"/>
          <w:shd w:val="clear" w:color="auto" w:fill="FFFFFF"/>
        </w:rPr>
        <w:footnoteReference w:id="9"/>
      </w:r>
      <w:r w:rsidR="00AC0382" w:rsidRPr="00403EFE">
        <w:t>.</w:t>
      </w:r>
    </w:p>
    <w:p w14:paraId="5EE80D3F" w14:textId="77777777" w:rsidR="00BD6AA7" w:rsidRPr="00403EFE" w:rsidRDefault="00025CED" w:rsidP="00CB49A5">
      <w:pPr>
        <w:spacing w:after="120"/>
        <w:ind w:left="357" w:hanging="357"/>
        <w:jc w:val="both"/>
        <w:rPr>
          <w:color w:val="000000" w:themeColor="text1"/>
        </w:rPr>
      </w:pPr>
      <w:r w:rsidRPr="00403EFE">
        <w:rPr>
          <w:color w:val="000000" w:themeColor="text1"/>
        </w:rPr>
        <w:t>Roli i IKSHP</w:t>
      </w:r>
      <w:r w:rsidR="009B7D9B" w:rsidRPr="00403EFE">
        <w:rPr>
          <w:color w:val="000000" w:themeColor="text1"/>
        </w:rPr>
        <w:t>-së</w:t>
      </w:r>
      <w:r w:rsidRPr="00403EFE">
        <w:rPr>
          <w:color w:val="000000" w:themeColor="text1"/>
        </w:rPr>
        <w:t xml:space="preserve"> në lidhje me shëndetin mjedisor përshkruhet në </w:t>
      </w:r>
      <w:r w:rsidR="009B7D9B" w:rsidRPr="00403EFE">
        <w:rPr>
          <w:color w:val="000000" w:themeColor="text1"/>
        </w:rPr>
        <w:t>S</w:t>
      </w:r>
      <w:r w:rsidRPr="00403EFE">
        <w:rPr>
          <w:color w:val="000000" w:themeColor="text1"/>
        </w:rPr>
        <w:t>eksionin 8.1 të këtij dokumenti</w:t>
      </w:r>
      <w:r w:rsidR="00731ED3" w:rsidRPr="00403EFE">
        <w:rPr>
          <w:color w:val="000000" w:themeColor="text1"/>
        </w:rPr>
        <w:t>.</w:t>
      </w:r>
    </w:p>
    <w:p w14:paraId="0751066D" w14:textId="0160F94A" w:rsidR="00BD6144" w:rsidRPr="00403EFE" w:rsidRDefault="00D8347C" w:rsidP="001F2459">
      <w:pPr>
        <w:pStyle w:val="Heading2"/>
        <w:spacing w:before="240" w:after="240"/>
        <w:rPr>
          <w:rFonts w:asciiTheme="minorHAnsi" w:hAnsiTheme="minorHAnsi"/>
          <w:b/>
          <w:sz w:val="24"/>
          <w:szCs w:val="24"/>
        </w:rPr>
      </w:pPr>
      <w:bookmarkStart w:id="6" w:name="_Toc64534794"/>
      <w:r w:rsidRPr="00403EFE">
        <w:rPr>
          <w:rFonts w:asciiTheme="minorHAnsi" w:hAnsiTheme="minorHAnsi"/>
          <w:b/>
          <w:sz w:val="24"/>
          <w:szCs w:val="24"/>
        </w:rPr>
        <w:t>4.2</w:t>
      </w:r>
      <w:r w:rsidRPr="00403EFE">
        <w:rPr>
          <w:rFonts w:asciiTheme="minorHAnsi" w:hAnsiTheme="minorHAnsi"/>
          <w:b/>
          <w:sz w:val="24"/>
          <w:szCs w:val="24"/>
        </w:rPr>
        <w:tab/>
        <w:t>Politika</w:t>
      </w:r>
      <w:r w:rsidR="006A740A" w:rsidRPr="00403EFE">
        <w:rPr>
          <w:rFonts w:asciiTheme="minorHAnsi" w:hAnsiTheme="minorHAnsi"/>
          <w:b/>
          <w:sz w:val="24"/>
          <w:szCs w:val="24"/>
        </w:rPr>
        <w:t>t</w:t>
      </w:r>
      <w:r w:rsidR="00FA64B3" w:rsidRPr="00403EFE">
        <w:rPr>
          <w:rFonts w:asciiTheme="minorHAnsi" w:hAnsiTheme="minorHAnsi"/>
          <w:b/>
          <w:sz w:val="24"/>
          <w:szCs w:val="24"/>
        </w:rPr>
        <w:t xml:space="preserve"> dhe ligji</w:t>
      </w:r>
      <w:r w:rsidRPr="00403EFE">
        <w:rPr>
          <w:rFonts w:asciiTheme="minorHAnsi" w:hAnsiTheme="minorHAnsi"/>
          <w:b/>
          <w:sz w:val="24"/>
          <w:szCs w:val="24"/>
        </w:rPr>
        <w:t xml:space="preserve"> </w:t>
      </w:r>
      <w:r w:rsidR="00FA64B3" w:rsidRPr="00403EFE">
        <w:rPr>
          <w:rFonts w:asciiTheme="minorHAnsi" w:hAnsiTheme="minorHAnsi"/>
          <w:b/>
          <w:sz w:val="24"/>
          <w:szCs w:val="24"/>
        </w:rPr>
        <w:t>për</w:t>
      </w:r>
      <w:r w:rsidRPr="00403EFE">
        <w:rPr>
          <w:rFonts w:asciiTheme="minorHAnsi" w:hAnsiTheme="minorHAnsi"/>
          <w:b/>
          <w:sz w:val="24"/>
          <w:szCs w:val="24"/>
        </w:rPr>
        <w:t xml:space="preserve"> cilësi</w:t>
      </w:r>
      <w:r w:rsidR="00FA64B3" w:rsidRPr="00403EFE">
        <w:rPr>
          <w:rFonts w:asciiTheme="minorHAnsi" w:hAnsiTheme="minorHAnsi"/>
          <w:b/>
          <w:sz w:val="24"/>
          <w:szCs w:val="24"/>
        </w:rPr>
        <w:t>n</w:t>
      </w:r>
      <w:r w:rsidRPr="00403EFE">
        <w:rPr>
          <w:rFonts w:asciiTheme="minorHAnsi" w:hAnsiTheme="minorHAnsi"/>
          <w:b/>
          <w:sz w:val="24"/>
          <w:szCs w:val="24"/>
        </w:rPr>
        <w:t xml:space="preserve">ë </w:t>
      </w:r>
      <w:r w:rsidR="00FA64B3" w:rsidRPr="00403EFE">
        <w:rPr>
          <w:rFonts w:asciiTheme="minorHAnsi" w:hAnsiTheme="minorHAnsi"/>
          <w:b/>
          <w:sz w:val="24"/>
          <w:szCs w:val="24"/>
        </w:rPr>
        <w:t>e</w:t>
      </w:r>
      <w:r w:rsidRPr="00403EFE">
        <w:rPr>
          <w:rFonts w:asciiTheme="minorHAnsi" w:hAnsiTheme="minorHAnsi"/>
          <w:b/>
          <w:sz w:val="24"/>
          <w:szCs w:val="24"/>
        </w:rPr>
        <w:t xml:space="preserve"> ajrit në Kosovë</w:t>
      </w:r>
      <w:bookmarkEnd w:id="6"/>
    </w:p>
    <w:p w14:paraId="4A704396" w14:textId="25E6C395" w:rsidR="008A6820" w:rsidRPr="00403EFE" w:rsidRDefault="00D8347C" w:rsidP="008A6820">
      <w:pPr>
        <w:jc w:val="both"/>
      </w:pPr>
      <w:r w:rsidRPr="00403EFE">
        <w:t>Shumë qytete në Kosovë vuajnë nga cilësia e dobët e ajrit, me përqendrim të grimcave të ngurta</w:t>
      </w:r>
      <w:r w:rsidR="00A368B9" w:rsidRPr="00403EFE">
        <w:t xml:space="preserve"> në mjedis,</w:t>
      </w:r>
      <w:r w:rsidRPr="00403EFE">
        <w:t xml:space="preserve"> me diametër 2.5 mikrometra ose më </w:t>
      </w:r>
      <w:r w:rsidR="00FA64B3" w:rsidRPr="00403EFE">
        <w:t>të vogla</w:t>
      </w:r>
      <w:r w:rsidRPr="00403EFE">
        <w:t xml:space="preserve"> (PM</w:t>
      </w:r>
      <w:r w:rsidRPr="00403EFE">
        <w:rPr>
          <w:vertAlign w:val="subscript"/>
        </w:rPr>
        <w:t>2.5</w:t>
      </w:r>
      <w:r w:rsidRPr="00403EFE">
        <w:t xml:space="preserve">) duke tejkaluar </w:t>
      </w:r>
      <w:r w:rsidR="00A368B9" w:rsidRPr="00403EFE">
        <w:t xml:space="preserve">në mënyrë të konsiderueshme </w:t>
      </w:r>
      <w:r w:rsidRPr="00403EFE">
        <w:t>standardet kombëtare</w:t>
      </w:r>
      <w:r w:rsidRPr="00403EFE">
        <w:rPr>
          <w:rStyle w:val="FootnoteReference"/>
        </w:rPr>
        <w:footnoteReference w:id="10"/>
      </w:r>
      <w:r w:rsidR="00025CED" w:rsidRPr="00403EFE">
        <w:t xml:space="preserve"> dhe të Bashkimit Evropian</w:t>
      </w:r>
      <w:r w:rsidR="00AE6617" w:rsidRPr="00403EFE">
        <w:t>,</w:t>
      </w:r>
      <w:r w:rsidR="00025CED" w:rsidRPr="00403EFE">
        <w:t xml:space="preserve"> </w:t>
      </w:r>
      <w:r w:rsidR="00AE6617" w:rsidRPr="00403EFE">
        <w:t xml:space="preserve">si </w:t>
      </w:r>
      <w:r w:rsidR="00025CED" w:rsidRPr="00403EFE">
        <w:t xml:space="preserve">dhe udhëzimet globale të cilësisë së ajrit për </w:t>
      </w:r>
      <w:r w:rsidR="008A6820" w:rsidRPr="00403EFE">
        <w:t>PM</w:t>
      </w:r>
      <w:r w:rsidR="008A6820" w:rsidRPr="00403EFE">
        <w:rPr>
          <w:vertAlign w:val="subscript"/>
        </w:rPr>
        <w:t>2.5</w:t>
      </w:r>
      <w:r w:rsidR="00AE6617" w:rsidRPr="00403EFE">
        <w:rPr>
          <w:vertAlign w:val="subscript"/>
        </w:rPr>
        <w:t xml:space="preserve"> </w:t>
      </w:r>
      <w:r w:rsidR="00025CED" w:rsidRPr="00403EFE">
        <w:t xml:space="preserve">të </w:t>
      </w:r>
      <w:r w:rsidR="00FA6DB1" w:rsidRPr="00403EFE">
        <w:t xml:space="preserve">vendosura </w:t>
      </w:r>
      <w:r w:rsidR="00025CED" w:rsidRPr="00403EFE">
        <w:t>nga OBSH-ja</w:t>
      </w:r>
      <w:r w:rsidR="008A6820" w:rsidRPr="00403EFE">
        <w:t xml:space="preserve">. </w:t>
      </w:r>
    </w:p>
    <w:p w14:paraId="4FDDAFFA" w14:textId="33D738D1" w:rsidR="00BD6144" w:rsidRPr="00403EFE" w:rsidRDefault="00025CED" w:rsidP="001167F4">
      <w:pPr>
        <w:jc w:val="both"/>
      </w:pPr>
      <w:r w:rsidRPr="00403EFE">
        <w:t xml:space="preserve">Ligji </w:t>
      </w:r>
      <w:r w:rsidR="00D1239D" w:rsidRPr="00403EFE">
        <w:t>N</w:t>
      </w:r>
      <w:r w:rsidR="001167F4" w:rsidRPr="00403EFE">
        <w:t xml:space="preserve">r. 03/L-160 </w:t>
      </w:r>
      <w:r w:rsidRPr="00403EFE">
        <w:t xml:space="preserve">për Mbrojtjen e Ajrit nga Ndotja është instrumenti më i rëndësishëm ligjor për menaxhimin e cilësisë së ajrit. </w:t>
      </w:r>
      <w:r w:rsidR="002F413D" w:rsidRPr="00403EFE">
        <w:t xml:space="preserve">Ligji </w:t>
      </w:r>
      <w:r w:rsidRPr="00403EFE">
        <w:t>përcakton një kornizë për menaxhimin e cilësisë së ajrit dhe është një dokument me bazë ligjore</w:t>
      </w:r>
      <w:r w:rsidR="00BD6144" w:rsidRPr="00403EFE">
        <w:t xml:space="preserve">: </w:t>
      </w:r>
    </w:p>
    <w:p w14:paraId="06B4E589" w14:textId="7DF4E751" w:rsidR="00BD6144" w:rsidRPr="00403EFE" w:rsidRDefault="000A51DA" w:rsidP="000A51DA">
      <w:pPr>
        <w:pStyle w:val="Mawypunkt"/>
        <w:numPr>
          <w:ilvl w:val="0"/>
          <w:numId w:val="23"/>
        </w:numPr>
        <w:spacing w:line="240" w:lineRule="auto"/>
        <w:contextualSpacing w:val="0"/>
        <w:rPr>
          <w:rFonts w:asciiTheme="minorHAnsi" w:hAnsiTheme="minorHAnsi" w:cstheme="minorHAnsi"/>
          <w:sz w:val="22"/>
          <w:szCs w:val="22"/>
          <w:lang w:val="sq-AL"/>
        </w:rPr>
      </w:pPr>
      <w:r w:rsidRPr="00403EFE">
        <w:rPr>
          <w:rFonts w:asciiTheme="minorHAnsi" w:hAnsiTheme="minorHAnsi" w:cstheme="minorHAnsi"/>
          <w:sz w:val="22"/>
          <w:szCs w:val="22"/>
          <w:lang w:val="sq-AL"/>
        </w:rPr>
        <w:t xml:space="preserve">Udhëzimi </w:t>
      </w:r>
      <w:r w:rsidR="001167F4" w:rsidRPr="00403EFE">
        <w:rPr>
          <w:rFonts w:asciiTheme="minorHAnsi" w:hAnsiTheme="minorHAnsi" w:cstheme="minorHAnsi"/>
          <w:sz w:val="22"/>
          <w:szCs w:val="22"/>
          <w:lang w:val="sq-AL"/>
        </w:rPr>
        <w:t>A</w:t>
      </w:r>
      <w:r w:rsidRPr="00403EFE">
        <w:rPr>
          <w:rFonts w:asciiTheme="minorHAnsi" w:hAnsiTheme="minorHAnsi" w:cstheme="minorHAnsi"/>
          <w:sz w:val="22"/>
          <w:szCs w:val="22"/>
          <w:lang w:val="sq-AL"/>
        </w:rPr>
        <w:t xml:space="preserve">dministrativ </w:t>
      </w:r>
      <w:r w:rsidR="001167F4" w:rsidRPr="00403EFE">
        <w:rPr>
          <w:rFonts w:asciiTheme="minorHAnsi" w:hAnsiTheme="minorHAnsi" w:cstheme="minorHAnsi"/>
          <w:sz w:val="22"/>
          <w:szCs w:val="22"/>
          <w:lang w:val="sq-AL"/>
        </w:rPr>
        <w:t>Nr. 02/2011</w:t>
      </w:r>
      <w:r w:rsidR="00FA6DB1" w:rsidRPr="00403EFE">
        <w:rPr>
          <w:rFonts w:asciiTheme="minorHAnsi" w:hAnsiTheme="minorHAnsi" w:cstheme="minorHAnsi"/>
          <w:sz w:val="22"/>
          <w:szCs w:val="22"/>
          <w:lang w:val="sq-AL"/>
        </w:rPr>
        <w:t xml:space="preserve"> </w:t>
      </w:r>
      <w:r w:rsidRPr="00403EFE">
        <w:rPr>
          <w:rFonts w:asciiTheme="minorHAnsi" w:hAnsiTheme="minorHAnsi" w:cstheme="minorHAnsi"/>
          <w:sz w:val="22"/>
          <w:szCs w:val="22"/>
          <w:lang w:val="sq-AL"/>
        </w:rPr>
        <w:t xml:space="preserve">për </w:t>
      </w:r>
      <w:r w:rsidR="00FA6DB1" w:rsidRPr="00403EFE">
        <w:rPr>
          <w:rFonts w:asciiTheme="minorHAnsi" w:hAnsiTheme="minorHAnsi" w:cstheme="minorHAnsi"/>
          <w:sz w:val="22"/>
          <w:szCs w:val="22"/>
          <w:lang w:val="sq-AL"/>
        </w:rPr>
        <w:t>Normat e C</w:t>
      </w:r>
      <w:r w:rsidRPr="00403EFE">
        <w:rPr>
          <w:rFonts w:asciiTheme="minorHAnsi" w:hAnsiTheme="minorHAnsi" w:cstheme="minorHAnsi"/>
          <w:sz w:val="22"/>
          <w:szCs w:val="22"/>
          <w:lang w:val="sq-AL"/>
        </w:rPr>
        <w:t xml:space="preserve">ilësisë së </w:t>
      </w:r>
      <w:r w:rsidR="00FA6DB1" w:rsidRPr="00403EFE">
        <w:rPr>
          <w:rFonts w:asciiTheme="minorHAnsi" w:hAnsiTheme="minorHAnsi" w:cstheme="minorHAnsi"/>
          <w:sz w:val="22"/>
          <w:szCs w:val="22"/>
          <w:lang w:val="sq-AL"/>
        </w:rPr>
        <w:t>A</w:t>
      </w:r>
      <w:r w:rsidRPr="00403EFE">
        <w:rPr>
          <w:rFonts w:asciiTheme="minorHAnsi" w:hAnsiTheme="minorHAnsi" w:cstheme="minorHAnsi"/>
          <w:sz w:val="22"/>
          <w:szCs w:val="22"/>
          <w:lang w:val="sq-AL"/>
        </w:rPr>
        <w:t xml:space="preserve">jrit, </w:t>
      </w:r>
      <w:r w:rsidR="001167F4" w:rsidRPr="00403EFE">
        <w:rPr>
          <w:rFonts w:asciiTheme="minorHAnsi" w:hAnsiTheme="minorHAnsi" w:cstheme="minorHAnsi"/>
          <w:sz w:val="22"/>
          <w:szCs w:val="22"/>
          <w:lang w:val="sq-AL"/>
        </w:rPr>
        <w:t>e përcakton</w:t>
      </w:r>
      <w:r w:rsidRPr="00403EFE">
        <w:rPr>
          <w:rFonts w:asciiTheme="minorHAnsi" w:hAnsiTheme="minorHAnsi" w:cstheme="minorHAnsi"/>
          <w:sz w:val="22"/>
          <w:szCs w:val="22"/>
          <w:lang w:val="sq-AL"/>
        </w:rPr>
        <w:t xml:space="preserve"> Ministrinë e Mjedisit dhe Planifikimit Hapësinor</w:t>
      </w:r>
      <w:r w:rsidR="00FA6DB1" w:rsidRPr="00403EFE">
        <w:rPr>
          <w:rStyle w:val="FootnoteReference"/>
          <w:rFonts w:asciiTheme="minorHAnsi" w:hAnsiTheme="minorHAnsi"/>
          <w:sz w:val="22"/>
          <w:szCs w:val="22"/>
          <w:lang w:val="sq-AL"/>
        </w:rPr>
        <w:footnoteReference w:id="11"/>
      </w:r>
      <w:r w:rsidRPr="00403EFE">
        <w:rPr>
          <w:rFonts w:asciiTheme="minorHAnsi" w:hAnsiTheme="minorHAnsi" w:cstheme="minorHAnsi"/>
          <w:sz w:val="22"/>
          <w:szCs w:val="22"/>
          <w:lang w:val="sq-AL"/>
        </w:rPr>
        <w:t xml:space="preserve"> si </w:t>
      </w:r>
      <w:r w:rsidR="00FA6DB1" w:rsidRPr="00403EFE">
        <w:rPr>
          <w:rFonts w:asciiTheme="minorHAnsi" w:hAnsiTheme="minorHAnsi" w:cstheme="minorHAnsi"/>
          <w:sz w:val="22"/>
          <w:szCs w:val="22"/>
          <w:lang w:val="sq-AL"/>
        </w:rPr>
        <w:t xml:space="preserve">organ </w:t>
      </w:r>
      <w:r w:rsidRPr="00403EFE">
        <w:rPr>
          <w:rFonts w:asciiTheme="minorHAnsi" w:hAnsiTheme="minorHAnsi" w:cstheme="minorHAnsi"/>
          <w:sz w:val="22"/>
          <w:szCs w:val="22"/>
          <w:lang w:val="sq-AL"/>
        </w:rPr>
        <w:t xml:space="preserve">kompetent për vlerësimin </w:t>
      </w:r>
      <w:r w:rsidR="00D8347C" w:rsidRPr="00403EFE">
        <w:rPr>
          <w:rFonts w:asciiTheme="minorHAnsi" w:hAnsiTheme="minorHAnsi" w:cstheme="minorHAnsi"/>
          <w:sz w:val="22"/>
          <w:szCs w:val="22"/>
          <w:lang w:val="sq-AL"/>
        </w:rPr>
        <w:t xml:space="preserve">e cilësisë së ajrit, dhe vendos </w:t>
      </w:r>
      <w:r w:rsidR="00FA6DB1" w:rsidRPr="00403EFE">
        <w:rPr>
          <w:rFonts w:asciiTheme="minorHAnsi" w:hAnsiTheme="minorHAnsi" w:cstheme="minorHAnsi"/>
          <w:sz w:val="22"/>
          <w:szCs w:val="22"/>
          <w:lang w:val="sq-AL"/>
        </w:rPr>
        <w:t>kriteret dhe</w:t>
      </w:r>
      <w:r w:rsidR="00D8347C" w:rsidRPr="00403EFE">
        <w:rPr>
          <w:rFonts w:asciiTheme="minorHAnsi" w:hAnsiTheme="minorHAnsi" w:cstheme="minorHAnsi"/>
          <w:sz w:val="22"/>
          <w:szCs w:val="22"/>
          <w:lang w:val="sq-AL"/>
        </w:rPr>
        <w:t xml:space="preserve"> metodat refer</w:t>
      </w:r>
      <w:r w:rsidR="00FA6DB1" w:rsidRPr="00403EFE">
        <w:rPr>
          <w:rFonts w:asciiTheme="minorHAnsi" w:hAnsiTheme="minorHAnsi" w:cstheme="minorHAnsi"/>
          <w:sz w:val="22"/>
          <w:szCs w:val="22"/>
          <w:lang w:val="sq-AL"/>
        </w:rPr>
        <w:t>uese</w:t>
      </w:r>
      <w:r w:rsidR="00D8347C" w:rsidRPr="00403EFE">
        <w:rPr>
          <w:rFonts w:asciiTheme="minorHAnsi" w:hAnsiTheme="minorHAnsi" w:cstheme="minorHAnsi"/>
          <w:sz w:val="22"/>
          <w:szCs w:val="22"/>
          <w:lang w:val="sq-AL"/>
        </w:rPr>
        <w:t>.</w:t>
      </w:r>
      <w:r w:rsidR="00FA6DB1" w:rsidRPr="00403EFE">
        <w:rPr>
          <w:rFonts w:asciiTheme="minorHAnsi" w:hAnsiTheme="minorHAnsi" w:cstheme="minorHAnsi"/>
          <w:sz w:val="22"/>
          <w:szCs w:val="22"/>
          <w:lang w:val="sq-AL"/>
        </w:rPr>
        <w:t xml:space="preserve"> Ky udhëzim</w:t>
      </w:r>
      <w:r w:rsidR="00D8347C" w:rsidRPr="00403EFE">
        <w:rPr>
          <w:rFonts w:asciiTheme="minorHAnsi" w:hAnsiTheme="minorHAnsi" w:cstheme="minorHAnsi"/>
          <w:sz w:val="22"/>
          <w:szCs w:val="22"/>
          <w:lang w:val="sq-AL"/>
        </w:rPr>
        <w:t xml:space="preserve"> përcakton </w:t>
      </w:r>
      <w:r w:rsidR="00FA6DB1" w:rsidRPr="00403EFE">
        <w:rPr>
          <w:rFonts w:asciiTheme="minorHAnsi" w:hAnsiTheme="minorHAnsi" w:cstheme="minorHAnsi"/>
          <w:sz w:val="22"/>
          <w:szCs w:val="22"/>
          <w:lang w:val="sq-AL"/>
        </w:rPr>
        <w:t>normat</w:t>
      </w:r>
      <w:r w:rsidR="00D8347C" w:rsidRPr="00403EFE">
        <w:rPr>
          <w:rFonts w:asciiTheme="minorHAnsi" w:hAnsiTheme="minorHAnsi" w:cstheme="minorHAnsi"/>
          <w:sz w:val="22"/>
          <w:szCs w:val="22"/>
          <w:lang w:val="sq-AL"/>
        </w:rPr>
        <w:t xml:space="preserve"> për ndotësit kryesorë, metodat e menaxhimit të cilësisë së ajrit (krijimi i zonave dhe </w:t>
      </w:r>
      <w:r w:rsidR="00FA6DB1" w:rsidRPr="00403EFE">
        <w:rPr>
          <w:rFonts w:asciiTheme="minorHAnsi" w:hAnsiTheme="minorHAnsi" w:cstheme="minorHAnsi"/>
          <w:sz w:val="22"/>
          <w:szCs w:val="22"/>
          <w:lang w:val="sq-AL"/>
        </w:rPr>
        <w:t>aglomerateve</w:t>
      </w:r>
      <w:r w:rsidR="00D8347C" w:rsidRPr="00403EFE">
        <w:rPr>
          <w:rFonts w:asciiTheme="minorHAnsi" w:hAnsiTheme="minorHAnsi" w:cstheme="minorHAnsi"/>
          <w:sz w:val="22"/>
          <w:szCs w:val="22"/>
          <w:lang w:val="sq-AL"/>
        </w:rPr>
        <w:t xml:space="preserve">, prezantimi i Planeve të Cilësisë së Ajrit) si dhe rregullat e raportimit </w:t>
      </w:r>
      <w:r w:rsidR="003B4F8A" w:rsidRPr="00403EFE">
        <w:rPr>
          <w:rFonts w:asciiTheme="minorHAnsi" w:hAnsiTheme="minorHAnsi" w:cstheme="minorHAnsi"/>
          <w:sz w:val="22"/>
          <w:szCs w:val="22"/>
          <w:lang w:val="sq-AL"/>
        </w:rPr>
        <w:t>dhe informimit</w:t>
      </w:r>
      <w:r w:rsidR="00D8347C" w:rsidRPr="00403EFE">
        <w:rPr>
          <w:rFonts w:asciiTheme="minorHAnsi" w:hAnsiTheme="minorHAnsi" w:cstheme="minorHAnsi"/>
          <w:sz w:val="22"/>
          <w:szCs w:val="22"/>
          <w:lang w:val="sq-AL"/>
        </w:rPr>
        <w:t xml:space="preserve"> publik.</w:t>
      </w:r>
    </w:p>
    <w:p w14:paraId="64D678D5" w14:textId="77777777" w:rsidR="00BD6144" w:rsidRPr="00403EFE" w:rsidRDefault="00D8347C" w:rsidP="00C674DF">
      <w:pPr>
        <w:pStyle w:val="Mawypunkt"/>
        <w:spacing w:line="240" w:lineRule="auto"/>
        <w:rPr>
          <w:lang w:val="sq-AL"/>
        </w:rPr>
      </w:pPr>
      <w:r w:rsidRPr="00403EFE">
        <w:rPr>
          <w:rFonts w:asciiTheme="minorHAnsi" w:hAnsiTheme="minorHAnsi" w:cstheme="minorHAnsi"/>
          <w:sz w:val="22"/>
          <w:szCs w:val="22"/>
          <w:lang w:val="sq-AL"/>
        </w:rPr>
        <w:t>Udhëzimi Administrativ Nr.</w:t>
      </w:r>
      <w:r w:rsidR="00D1239D" w:rsidRPr="00403EFE">
        <w:rPr>
          <w:rFonts w:asciiTheme="minorHAnsi" w:hAnsiTheme="minorHAnsi" w:cstheme="minorHAnsi"/>
          <w:sz w:val="22"/>
          <w:szCs w:val="22"/>
          <w:lang w:val="sq-AL"/>
        </w:rPr>
        <w:t xml:space="preserve"> </w:t>
      </w:r>
      <w:r w:rsidRPr="00403EFE">
        <w:rPr>
          <w:rFonts w:asciiTheme="minorHAnsi" w:hAnsiTheme="minorHAnsi" w:cstheme="minorHAnsi"/>
          <w:sz w:val="22"/>
          <w:szCs w:val="22"/>
          <w:lang w:val="sq-AL"/>
        </w:rPr>
        <w:t>15/2010 për kriteret për përcaktimin e pikave monitoruese për cilësinë e ajrit, numrin dhe shpeshtinë e matjeve, klasifikimin e ndotësve të cilët monitorohen, metodologjinë e punës, formën dhe kohën e raportimit të të dhënave</w:t>
      </w:r>
      <w:r w:rsidRPr="00403EFE">
        <w:rPr>
          <w:rStyle w:val="FootnoteReference"/>
          <w:rFonts w:asciiTheme="minorHAnsi" w:hAnsiTheme="minorHAnsi"/>
          <w:sz w:val="22"/>
          <w:szCs w:val="22"/>
          <w:lang w:val="sq-AL"/>
        </w:rPr>
        <w:footnoteReference w:id="12"/>
      </w:r>
      <w:r w:rsidR="00FA6DB1" w:rsidRPr="00403EFE">
        <w:rPr>
          <w:rFonts w:asciiTheme="minorHAnsi" w:hAnsiTheme="minorHAnsi" w:cstheme="minorHAnsi"/>
          <w:sz w:val="22"/>
          <w:szCs w:val="22"/>
          <w:lang w:val="sq-AL"/>
        </w:rPr>
        <w:t xml:space="preserve"> </w:t>
      </w:r>
      <w:r w:rsidR="00E12DD0" w:rsidRPr="00403EFE">
        <w:rPr>
          <w:rFonts w:asciiTheme="minorHAnsi" w:hAnsiTheme="minorHAnsi" w:cstheme="minorHAnsi"/>
          <w:sz w:val="22"/>
          <w:szCs w:val="22"/>
          <w:lang w:val="sq-AL"/>
        </w:rPr>
        <w:t xml:space="preserve">përcakton </w:t>
      </w:r>
      <w:r w:rsidRPr="00403EFE">
        <w:rPr>
          <w:rFonts w:asciiTheme="minorHAnsi" w:hAnsiTheme="minorHAnsi" w:cstheme="minorHAnsi"/>
          <w:sz w:val="22"/>
          <w:szCs w:val="22"/>
          <w:lang w:val="sq-AL"/>
        </w:rPr>
        <w:t xml:space="preserve">kriteret </w:t>
      </w:r>
      <w:r w:rsidR="00E12DD0" w:rsidRPr="00403EFE">
        <w:rPr>
          <w:rFonts w:asciiTheme="minorHAnsi" w:hAnsiTheme="minorHAnsi" w:cstheme="minorHAnsi"/>
          <w:sz w:val="22"/>
          <w:szCs w:val="22"/>
          <w:lang w:val="sq-AL"/>
        </w:rPr>
        <w:t xml:space="preserve">për vendosjen </w:t>
      </w:r>
      <w:r w:rsidRPr="00403EFE">
        <w:rPr>
          <w:rFonts w:asciiTheme="minorHAnsi" w:hAnsiTheme="minorHAnsi" w:cstheme="minorHAnsi"/>
          <w:sz w:val="22"/>
          <w:szCs w:val="22"/>
          <w:lang w:val="sq-AL"/>
        </w:rPr>
        <w:t>e sistemit të monitorimit të cilësisë së ajrit</w:t>
      </w:r>
      <w:r w:rsidRPr="00403EFE">
        <w:rPr>
          <w:lang w:val="sq-AL"/>
        </w:rPr>
        <w:t>.</w:t>
      </w:r>
    </w:p>
    <w:p w14:paraId="12E668D6" w14:textId="77777777" w:rsidR="00C674DF" w:rsidRPr="00403EFE" w:rsidRDefault="00C674DF" w:rsidP="00C674DF">
      <w:pPr>
        <w:pStyle w:val="Mawypunkt"/>
        <w:numPr>
          <w:ilvl w:val="0"/>
          <w:numId w:val="0"/>
        </w:numPr>
        <w:spacing w:line="240" w:lineRule="auto"/>
        <w:ind w:left="720"/>
        <w:rPr>
          <w:lang w:val="sq-AL"/>
        </w:rPr>
      </w:pPr>
    </w:p>
    <w:p w14:paraId="2C508AF9" w14:textId="77777777" w:rsidR="00966A20" w:rsidRPr="00403EFE" w:rsidRDefault="00D8347C" w:rsidP="00966A20">
      <w:pPr>
        <w:pStyle w:val="Mawypunkt"/>
        <w:rPr>
          <w:rFonts w:asciiTheme="minorHAnsi" w:hAnsiTheme="minorHAnsi" w:cstheme="minorHAnsi"/>
          <w:sz w:val="22"/>
          <w:szCs w:val="22"/>
          <w:lang w:val="sq-AL"/>
        </w:rPr>
      </w:pPr>
      <w:r w:rsidRPr="00403EFE">
        <w:rPr>
          <w:rFonts w:asciiTheme="minorHAnsi" w:hAnsiTheme="minorHAnsi" w:cstheme="minorHAnsi"/>
          <w:sz w:val="22"/>
          <w:szCs w:val="22"/>
          <w:lang w:val="sq-AL"/>
        </w:rPr>
        <w:t xml:space="preserve">Udhëzim Administrativ </w:t>
      </w:r>
      <w:r w:rsidR="00D1239D" w:rsidRPr="00403EFE">
        <w:rPr>
          <w:rFonts w:asciiTheme="minorHAnsi" w:hAnsiTheme="minorHAnsi" w:cstheme="minorHAnsi"/>
          <w:sz w:val="22"/>
          <w:szCs w:val="22"/>
          <w:lang w:val="sq-AL"/>
        </w:rPr>
        <w:t>N</w:t>
      </w:r>
      <w:r w:rsidRPr="00403EFE">
        <w:rPr>
          <w:rFonts w:asciiTheme="minorHAnsi" w:hAnsiTheme="minorHAnsi" w:cstheme="minorHAnsi"/>
          <w:sz w:val="22"/>
          <w:szCs w:val="22"/>
          <w:lang w:val="sq-AL"/>
        </w:rPr>
        <w:t>r. 21/2013 për Arsenin, Kadmiumin, Merkurin, Nikelin dhe Hidrokarburet Aromatike Policiklike në Ajër</w:t>
      </w:r>
      <w:r w:rsidRPr="00403EFE">
        <w:rPr>
          <w:rStyle w:val="FootnoteReference"/>
          <w:rFonts w:asciiTheme="minorHAnsi" w:hAnsiTheme="minorHAnsi"/>
          <w:sz w:val="22"/>
          <w:szCs w:val="22"/>
          <w:lang w:val="sq-AL"/>
        </w:rPr>
        <w:footnoteReference w:id="13"/>
      </w:r>
      <w:r w:rsidR="00E12DD0" w:rsidRPr="00403EFE">
        <w:rPr>
          <w:rFonts w:asciiTheme="minorHAnsi" w:hAnsiTheme="minorHAnsi" w:cstheme="minorHAnsi"/>
          <w:sz w:val="22"/>
          <w:szCs w:val="22"/>
          <w:lang w:val="sq-AL"/>
        </w:rPr>
        <w:t xml:space="preserve"> krijon</w:t>
      </w:r>
      <w:r w:rsidRPr="00403EFE">
        <w:rPr>
          <w:rFonts w:asciiTheme="minorHAnsi" w:hAnsiTheme="minorHAnsi" w:cstheme="minorHAnsi"/>
          <w:sz w:val="22"/>
          <w:szCs w:val="22"/>
          <w:lang w:val="sq-AL"/>
        </w:rPr>
        <w:t xml:space="preserve"> vler</w:t>
      </w:r>
      <w:r w:rsidR="00E12DD0" w:rsidRPr="00403EFE">
        <w:rPr>
          <w:rFonts w:asciiTheme="minorHAnsi" w:hAnsiTheme="minorHAnsi" w:cstheme="minorHAnsi"/>
          <w:sz w:val="22"/>
          <w:szCs w:val="22"/>
          <w:lang w:val="sq-AL"/>
        </w:rPr>
        <w:t xml:space="preserve">ën </w:t>
      </w:r>
      <w:r w:rsidRPr="00403EFE">
        <w:rPr>
          <w:rFonts w:asciiTheme="minorHAnsi" w:hAnsiTheme="minorHAnsi" w:cstheme="minorHAnsi"/>
          <w:sz w:val="22"/>
          <w:szCs w:val="22"/>
          <w:lang w:val="sq-AL"/>
        </w:rPr>
        <w:t>e synuar për përqendrimin e arsenit, kadmiumit, nikelit dhe benzo (a) pirenit</w:t>
      </w:r>
      <w:r w:rsidR="00E12DD0" w:rsidRPr="00403EFE">
        <w:rPr>
          <w:rFonts w:asciiTheme="minorHAnsi" w:hAnsiTheme="minorHAnsi" w:cstheme="minorHAnsi"/>
          <w:sz w:val="22"/>
          <w:szCs w:val="22"/>
          <w:lang w:val="sq-AL"/>
        </w:rPr>
        <w:t xml:space="preserve"> në ajër</w:t>
      </w:r>
      <w:r w:rsidRPr="00403EFE">
        <w:rPr>
          <w:rFonts w:asciiTheme="minorHAnsi" w:hAnsiTheme="minorHAnsi" w:cstheme="minorHAnsi"/>
          <w:sz w:val="22"/>
          <w:szCs w:val="22"/>
          <w:lang w:val="sq-AL"/>
        </w:rPr>
        <w:t xml:space="preserve">, </w:t>
      </w:r>
      <w:r w:rsidR="00E12DD0" w:rsidRPr="00403EFE">
        <w:rPr>
          <w:rFonts w:asciiTheme="minorHAnsi" w:hAnsiTheme="minorHAnsi" w:cstheme="minorHAnsi"/>
          <w:sz w:val="22"/>
          <w:szCs w:val="22"/>
          <w:lang w:val="sq-AL"/>
        </w:rPr>
        <w:t xml:space="preserve">si </w:t>
      </w:r>
      <w:r w:rsidRPr="00403EFE">
        <w:rPr>
          <w:rFonts w:asciiTheme="minorHAnsi" w:hAnsiTheme="minorHAnsi" w:cstheme="minorHAnsi"/>
          <w:sz w:val="22"/>
          <w:szCs w:val="22"/>
          <w:lang w:val="sq-AL"/>
        </w:rPr>
        <w:t>dhe përcakton k</w:t>
      </w:r>
      <w:r w:rsidR="00E12DD0" w:rsidRPr="00403EFE">
        <w:rPr>
          <w:rFonts w:asciiTheme="minorHAnsi" w:hAnsiTheme="minorHAnsi" w:cstheme="minorHAnsi"/>
          <w:sz w:val="22"/>
          <w:szCs w:val="22"/>
          <w:lang w:val="sq-AL"/>
        </w:rPr>
        <w:t xml:space="preserve">riteret </w:t>
      </w:r>
      <w:r w:rsidRPr="00403EFE">
        <w:rPr>
          <w:rFonts w:asciiTheme="minorHAnsi" w:hAnsiTheme="minorHAnsi" w:cstheme="minorHAnsi"/>
          <w:sz w:val="22"/>
          <w:szCs w:val="22"/>
          <w:lang w:val="sq-AL"/>
        </w:rPr>
        <w:t>për vlerësimin e cilësisë së ajrit.</w:t>
      </w:r>
    </w:p>
    <w:p w14:paraId="28F032E6" w14:textId="77777777" w:rsidR="00966A20" w:rsidRPr="00403EFE" w:rsidRDefault="00D8347C" w:rsidP="00966A20">
      <w:pPr>
        <w:pStyle w:val="Mawypunkt"/>
        <w:rPr>
          <w:rFonts w:asciiTheme="minorHAnsi" w:hAnsiTheme="minorHAnsi" w:cstheme="minorHAnsi"/>
          <w:sz w:val="22"/>
          <w:szCs w:val="22"/>
          <w:lang w:val="sq-AL"/>
        </w:rPr>
      </w:pPr>
      <w:r w:rsidRPr="00403EFE">
        <w:rPr>
          <w:rFonts w:asciiTheme="minorHAnsi" w:hAnsiTheme="minorHAnsi" w:cstheme="minorHAnsi"/>
          <w:sz w:val="22"/>
          <w:szCs w:val="22"/>
          <w:lang w:val="sq-AL"/>
        </w:rPr>
        <w:t xml:space="preserve">Udhëzim Administrativ </w:t>
      </w:r>
      <w:r w:rsidR="00FA64B3" w:rsidRPr="00403EFE">
        <w:rPr>
          <w:rFonts w:asciiTheme="minorHAnsi" w:hAnsiTheme="minorHAnsi" w:cstheme="minorHAnsi"/>
          <w:sz w:val="22"/>
          <w:szCs w:val="22"/>
          <w:lang w:val="sq-AL"/>
        </w:rPr>
        <w:t>N</w:t>
      </w:r>
      <w:r w:rsidRPr="00403EFE">
        <w:rPr>
          <w:rFonts w:asciiTheme="minorHAnsi" w:hAnsiTheme="minorHAnsi" w:cstheme="minorHAnsi"/>
          <w:sz w:val="22"/>
          <w:szCs w:val="22"/>
          <w:lang w:val="sq-AL"/>
        </w:rPr>
        <w:t>r. 08/2016 për Normat e Lejuara të Shkarkimeve në Ajër nga Burimet e Lëvizëshme të Ndotjes</w:t>
      </w:r>
      <w:r w:rsidRPr="00403EFE">
        <w:rPr>
          <w:rFonts w:asciiTheme="minorHAnsi" w:hAnsiTheme="minorHAnsi" w:cstheme="minorHAnsi"/>
          <w:sz w:val="18"/>
          <w:szCs w:val="14"/>
          <w:vertAlign w:val="superscript"/>
          <w:lang w:val="sq-AL"/>
        </w:rPr>
        <w:footnoteReference w:id="14"/>
      </w:r>
      <w:r w:rsidRPr="00403EFE">
        <w:rPr>
          <w:rFonts w:asciiTheme="minorHAnsi" w:hAnsiTheme="minorHAnsi" w:cstheme="minorHAnsi"/>
          <w:sz w:val="22"/>
          <w:szCs w:val="22"/>
          <w:lang w:val="sq-AL"/>
        </w:rPr>
        <w:t xml:space="preserve"> përcakton </w:t>
      </w:r>
      <w:r w:rsidR="00E12DD0" w:rsidRPr="00403EFE">
        <w:rPr>
          <w:rFonts w:asciiTheme="minorHAnsi" w:hAnsiTheme="minorHAnsi" w:cstheme="minorHAnsi"/>
          <w:sz w:val="22"/>
          <w:szCs w:val="22"/>
          <w:lang w:val="sq-AL"/>
        </w:rPr>
        <w:t>normat e lejuara të</w:t>
      </w:r>
      <w:r w:rsidRPr="00403EFE">
        <w:rPr>
          <w:rFonts w:asciiTheme="minorHAnsi" w:hAnsiTheme="minorHAnsi" w:cstheme="minorHAnsi"/>
          <w:sz w:val="22"/>
          <w:szCs w:val="22"/>
          <w:lang w:val="sq-AL"/>
        </w:rPr>
        <w:t xml:space="preserve"> shkarkim</w:t>
      </w:r>
      <w:r w:rsidR="00E12DD0" w:rsidRPr="00403EFE">
        <w:rPr>
          <w:rFonts w:asciiTheme="minorHAnsi" w:hAnsiTheme="minorHAnsi" w:cstheme="minorHAnsi"/>
          <w:sz w:val="22"/>
          <w:szCs w:val="22"/>
          <w:lang w:val="sq-AL"/>
        </w:rPr>
        <w:t xml:space="preserve">eve në ajër </w:t>
      </w:r>
      <w:r w:rsidRPr="00403EFE">
        <w:rPr>
          <w:rFonts w:asciiTheme="minorHAnsi" w:hAnsiTheme="minorHAnsi" w:cstheme="minorHAnsi"/>
          <w:sz w:val="22"/>
          <w:szCs w:val="22"/>
          <w:lang w:val="sq-AL"/>
        </w:rPr>
        <w:t>nga burimet e lëvizëshme tokësore, automjetet rrugore dhe masat për zbatimin e tyre.</w:t>
      </w:r>
    </w:p>
    <w:p w14:paraId="21DD5D20" w14:textId="0E4AA109" w:rsidR="00966A20" w:rsidRPr="00403EFE" w:rsidRDefault="005C393D" w:rsidP="00966A20">
      <w:pPr>
        <w:pStyle w:val="GOMnormal"/>
        <w:spacing w:before="0" w:after="160" w:line="259" w:lineRule="auto"/>
        <w:rPr>
          <w:lang w:val="sq-AL"/>
        </w:rPr>
      </w:pPr>
      <w:r w:rsidRPr="00403EFE">
        <w:rPr>
          <w:lang w:val="sq-AL"/>
        </w:rPr>
        <w:t xml:space="preserve">Në kuadër të Strategjisë </w:t>
      </w:r>
      <w:r w:rsidR="00E12DD0" w:rsidRPr="00403EFE">
        <w:rPr>
          <w:lang w:val="sq-AL"/>
        </w:rPr>
        <w:t>e</w:t>
      </w:r>
      <w:r w:rsidR="00D8347C" w:rsidRPr="00403EFE">
        <w:rPr>
          <w:lang w:val="sq-AL"/>
        </w:rPr>
        <w:t xml:space="preserve"> Cilësi</w:t>
      </w:r>
      <w:r w:rsidR="00E12DD0" w:rsidRPr="00403EFE">
        <w:rPr>
          <w:lang w:val="sq-AL"/>
        </w:rPr>
        <w:t>s</w:t>
      </w:r>
      <w:r w:rsidR="00D8347C" w:rsidRPr="00403EFE">
        <w:rPr>
          <w:lang w:val="sq-AL"/>
        </w:rPr>
        <w:t xml:space="preserve">ë </w:t>
      </w:r>
      <w:r w:rsidR="00E12DD0" w:rsidRPr="00403EFE">
        <w:rPr>
          <w:lang w:val="sq-AL"/>
        </w:rPr>
        <w:t>së</w:t>
      </w:r>
      <w:r w:rsidR="00D8347C" w:rsidRPr="00403EFE">
        <w:rPr>
          <w:lang w:val="sq-AL"/>
        </w:rPr>
        <w:t xml:space="preserve"> Ajrit në Kosovë 2013-2022 </w:t>
      </w:r>
      <w:r w:rsidRPr="00403EFE">
        <w:rPr>
          <w:lang w:val="sq-AL"/>
        </w:rPr>
        <w:t xml:space="preserve">është hartuar </w:t>
      </w:r>
      <w:r w:rsidR="00D8347C" w:rsidRPr="00403EFE">
        <w:rPr>
          <w:lang w:val="sq-AL"/>
        </w:rPr>
        <w:t>një plan veprimi për një periudhë dhjetë</w:t>
      </w:r>
      <w:r w:rsidR="0020275F" w:rsidRPr="00403EFE">
        <w:rPr>
          <w:lang w:val="sq-AL"/>
        </w:rPr>
        <w:t xml:space="preserve"> </w:t>
      </w:r>
      <w:r w:rsidR="00D8347C" w:rsidRPr="00403EFE">
        <w:rPr>
          <w:lang w:val="sq-AL"/>
        </w:rPr>
        <w:t xml:space="preserve">vjeçare. </w:t>
      </w:r>
      <w:r w:rsidRPr="00403EFE">
        <w:rPr>
          <w:lang w:val="sq-AL"/>
        </w:rPr>
        <w:t>Këto janë masat e</w:t>
      </w:r>
      <w:r w:rsidR="00D8347C" w:rsidRPr="00403EFE">
        <w:rPr>
          <w:lang w:val="sq-AL"/>
        </w:rPr>
        <w:t xml:space="preserve"> planifikuar</w:t>
      </w:r>
      <w:r w:rsidRPr="00403EFE">
        <w:rPr>
          <w:lang w:val="sq-AL"/>
        </w:rPr>
        <w:t>a</w:t>
      </w:r>
      <w:r w:rsidR="00D8347C" w:rsidRPr="00403EFE">
        <w:rPr>
          <w:lang w:val="sq-AL"/>
        </w:rPr>
        <w:t xml:space="preserve">: </w:t>
      </w:r>
      <w:r w:rsidR="0020275F" w:rsidRPr="00403EFE">
        <w:rPr>
          <w:lang w:val="sq-AL"/>
        </w:rPr>
        <w:t xml:space="preserve">implementimi </w:t>
      </w:r>
      <w:r w:rsidR="00D8347C" w:rsidRPr="00403EFE">
        <w:rPr>
          <w:lang w:val="sq-AL"/>
        </w:rPr>
        <w:t xml:space="preserve">i legjislacionit ekzistues </w:t>
      </w:r>
      <w:r w:rsidR="0020275F" w:rsidRPr="00403EFE">
        <w:rPr>
          <w:lang w:val="sq-AL"/>
        </w:rPr>
        <w:t>p</w:t>
      </w:r>
      <w:r w:rsidR="00D8347C" w:rsidRPr="00403EFE">
        <w:rPr>
          <w:lang w:val="sq-AL"/>
        </w:rPr>
        <w:t>ë</w:t>
      </w:r>
      <w:r w:rsidR="0020275F" w:rsidRPr="00403EFE">
        <w:rPr>
          <w:lang w:val="sq-AL"/>
        </w:rPr>
        <w:t>r</w:t>
      </w:r>
      <w:r w:rsidR="00D8347C" w:rsidRPr="00403EFE">
        <w:rPr>
          <w:lang w:val="sq-AL"/>
        </w:rPr>
        <w:t xml:space="preserve"> aj</w:t>
      </w:r>
      <w:r w:rsidRPr="00403EFE">
        <w:rPr>
          <w:lang w:val="sq-AL"/>
        </w:rPr>
        <w:t>ë</w:t>
      </w:r>
      <w:r w:rsidR="00D8347C" w:rsidRPr="00403EFE">
        <w:rPr>
          <w:lang w:val="sq-AL"/>
        </w:rPr>
        <w:t xml:space="preserve">r, </w:t>
      </w:r>
      <w:r w:rsidR="0020275F" w:rsidRPr="00403EFE">
        <w:rPr>
          <w:lang w:val="sq-AL"/>
        </w:rPr>
        <w:t>ulja e</w:t>
      </w:r>
      <w:r w:rsidR="00D8347C" w:rsidRPr="00403EFE">
        <w:rPr>
          <w:lang w:val="sq-AL"/>
        </w:rPr>
        <w:t xml:space="preserve"> em</w:t>
      </w:r>
      <w:r w:rsidR="0020275F" w:rsidRPr="00403EFE">
        <w:rPr>
          <w:lang w:val="sq-AL"/>
        </w:rPr>
        <w:t xml:space="preserve">isioneve </w:t>
      </w:r>
      <w:r w:rsidR="00D8347C" w:rsidRPr="00403EFE">
        <w:rPr>
          <w:lang w:val="sq-AL"/>
        </w:rPr>
        <w:t xml:space="preserve">nga burimet </w:t>
      </w:r>
      <w:r w:rsidR="0020275F" w:rsidRPr="00403EFE">
        <w:rPr>
          <w:lang w:val="sq-AL"/>
        </w:rPr>
        <w:t>e veçanta</w:t>
      </w:r>
      <w:r w:rsidR="00D8347C" w:rsidRPr="00403EFE">
        <w:rPr>
          <w:lang w:val="sq-AL"/>
        </w:rPr>
        <w:t xml:space="preserve">, </w:t>
      </w:r>
      <w:r w:rsidR="0020275F" w:rsidRPr="00403EFE">
        <w:rPr>
          <w:lang w:val="sq-AL"/>
        </w:rPr>
        <w:t>ulja e emisioneve nga burimet mobile</w:t>
      </w:r>
      <w:r w:rsidR="00D8347C" w:rsidRPr="00403EFE">
        <w:rPr>
          <w:lang w:val="sq-AL"/>
        </w:rPr>
        <w:t xml:space="preserve"> dhe aktivitetet publike, </w:t>
      </w:r>
      <w:r w:rsidR="0020275F" w:rsidRPr="00403EFE">
        <w:rPr>
          <w:lang w:val="sq-AL"/>
        </w:rPr>
        <w:t xml:space="preserve">ulja e emisioneve </w:t>
      </w:r>
      <w:r w:rsidR="00D8347C" w:rsidRPr="00403EFE">
        <w:rPr>
          <w:lang w:val="sq-AL"/>
        </w:rPr>
        <w:t>të gazrave serë.</w:t>
      </w:r>
      <w:r w:rsidR="00D8347C" w:rsidRPr="00403EFE">
        <w:rPr>
          <w:vertAlign w:val="superscript"/>
          <w:lang w:val="sq-AL"/>
        </w:rPr>
        <w:footnoteReference w:id="15"/>
      </w:r>
    </w:p>
    <w:p w14:paraId="444A579C" w14:textId="60107C08" w:rsidR="00966A20" w:rsidRPr="00403EFE" w:rsidRDefault="00D8347C" w:rsidP="00966A20">
      <w:pPr>
        <w:pStyle w:val="GOMnormal"/>
        <w:spacing w:before="0" w:after="160" w:line="259" w:lineRule="auto"/>
        <w:rPr>
          <w:lang w:val="sq-AL"/>
        </w:rPr>
      </w:pPr>
      <w:r w:rsidRPr="00403EFE">
        <w:rPr>
          <w:lang w:val="sq-AL"/>
        </w:rPr>
        <w:t xml:space="preserve">Standardet e Kosovës për cilësi të ajrit </w:t>
      </w:r>
      <w:r w:rsidR="005C393D" w:rsidRPr="00403EFE">
        <w:rPr>
          <w:lang w:val="sq-AL"/>
        </w:rPr>
        <w:t>janë të bazuara në</w:t>
      </w:r>
      <w:r w:rsidRPr="00403EFE">
        <w:rPr>
          <w:lang w:val="sq-AL"/>
        </w:rPr>
        <w:t xml:space="preserve"> direktivat e Bashkimit Evropian për cilësinë e ajrit. </w:t>
      </w:r>
    </w:p>
    <w:p w14:paraId="730FE458" w14:textId="77777777" w:rsidR="00966A20" w:rsidRPr="00403EFE" w:rsidRDefault="00D8347C" w:rsidP="00966A20">
      <w:pPr>
        <w:pStyle w:val="Heading2"/>
        <w:spacing w:after="120"/>
        <w:rPr>
          <w:rFonts w:asciiTheme="minorHAnsi" w:hAnsiTheme="minorHAnsi"/>
          <w:b/>
          <w:sz w:val="24"/>
          <w:szCs w:val="24"/>
        </w:rPr>
      </w:pPr>
      <w:bookmarkStart w:id="7" w:name="_Toc59629835"/>
      <w:bookmarkStart w:id="8" w:name="_Toc64534795"/>
      <w:r w:rsidRPr="00403EFE">
        <w:rPr>
          <w:rFonts w:asciiTheme="minorHAnsi" w:hAnsiTheme="minorHAnsi"/>
          <w:b/>
          <w:sz w:val="24"/>
          <w:szCs w:val="24"/>
        </w:rPr>
        <w:t>4.3</w:t>
      </w:r>
      <w:r w:rsidRPr="00403EFE">
        <w:rPr>
          <w:rFonts w:asciiTheme="minorHAnsi" w:hAnsiTheme="minorHAnsi"/>
          <w:b/>
          <w:sz w:val="24"/>
          <w:szCs w:val="24"/>
        </w:rPr>
        <w:tab/>
        <w:t xml:space="preserve">Standardet </w:t>
      </w:r>
      <w:r w:rsidR="0020275F" w:rsidRPr="00403EFE">
        <w:rPr>
          <w:rFonts w:asciiTheme="minorHAnsi" w:hAnsiTheme="minorHAnsi"/>
          <w:b/>
          <w:sz w:val="24"/>
          <w:szCs w:val="24"/>
        </w:rPr>
        <w:t>e</w:t>
      </w:r>
      <w:r w:rsidRPr="00403EFE">
        <w:rPr>
          <w:rFonts w:asciiTheme="minorHAnsi" w:hAnsiTheme="minorHAnsi"/>
          <w:b/>
          <w:sz w:val="24"/>
          <w:szCs w:val="24"/>
        </w:rPr>
        <w:t xml:space="preserve"> cilësi</w:t>
      </w:r>
      <w:r w:rsidR="0020275F" w:rsidRPr="00403EFE">
        <w:rPr>
          <w:rFonts w:asciiTheme="minorHAnsi" w:hAnsiTheme="minorHAnsi"/>
          <w:b/>
          <w:sz w:val="24"/>
          <w:szCs w:val="24"/>
        </w:rPr>
        <w:t>s</w:t>
      </w:r>
      <w:r w:rsidRPr="00403EFE">
        <w:rPr>
          <w:rFonts w:asciiTheme="minorHAnsi" w:hAnsiTheme="minorHAnsi"/>
          <w:b/>
          <w:sz w:val="24"/>
          <w:szCs w:val="24"/>
        </w:rPr>
        <w:t xml:space="preserve">ë </w:t>
      </w:r>
      <w:r w:rsidR="0020275F" w:rsidRPr="00403EFE">
        <w:rPr>
          <w:rFonts w:asciiTheme="minorHAnsi" w:hAnsiTheme="minorHAnsi"/>
          <w:b/>
          <w:sz w:val="24"/>
          <w:szCs w:val="24"/>
        </w:rPr>
        <w:t>së</w:t>
      </w:r>
      <w:r w:rsidRPr="00403EFE">
        <w:rPr>
          <w:rFonts w:asciiTheme="minorHAnsi" w:hAnsiTheme="minorHAnsi"/>
          <w:b/>
          <w:sz w:val="24"/>
          <w:szCs w:val="24"/>
        </w:rPr>
        <w:t xml:space="preserve"> ajrit</w:t>
      </w:r>
      <w:bookmarkEnd w:id="7"/>
      <w:r w:rsidRPr="00403EFE">
        <w:rPr>
          <w:rFonts w:asciiTheme="minorHAnsi" w:hAnsiTheme="minorHAnsi"/>
          <w:b/>
          <w:sz w:val="24"/>
          <w:szCs w:val="24"/>
        </w:rPr>
        <w:t xml:space="preserve"> në Kosovë</w:t>
      </w:r>
      <w:bookmarkEnd w:id="8"/>
    </w:p>
    <w:p w14:paraId="43B7FAA8" w14:textId="77777777" w:rsidR="00966A20" w:rsidRPr="00403EFE" w:rsidRDefault="00D8347C" w:rsidP="00966A20">
      <w:pPr>
        <w:jc w:val="both"/>
      </w:pPr>
      <w:r w:rsidRPr="00403EFE">
        <w:t xml:space="preserve">Standardet e Kosovës për cilësinë e ajrit bazohen në direktivat e BE-së për cilësinë e ajrit (Direktiva 2008/50/EC për cilësinë e ajrit të </w:t>
      </w:r>
      <w:r w:rsidR="0020275F" w:rsidRPr="00403EFE">
        <w:t xml:space="preserve">ambientit </w:t>
      </w:r>
      <w:r w:rsidRPr="00403EFE">
        <w:t>dhe për ajr</w:t>
      </w:r>
      <w:r w:rsidR="00D1455E" w:rsidRPr="00403EFE">
        <w:t>in</w:t>
      </w:r>
      <w:r w:rsidRPr="00403EFE">
        <w:t xml:space="preserve"> më të pastër në Evropë</w:t>
      </w:r>
      <w:r w:rsidR="00D1455E" w:rsidRPr="00403EFE">
        <w:t>,</w:t>
      </w:r>
      <w:r w:rsidRPr="00403EFE">
        <w:t xml:space="preserve"> dhe Direktiva 2004/107/EC për </w:t>
      </w:r>
      <w:r w:rsidR="00D1455E" w:rsidRPr="00403EFE">
        <w:t>arsenin, kadmiumin, merkurin, nikelin</w:t>
      </w:r>
      <w:r w:rsidRPr="00403EFE">
        <w:t xml:space="preserve"> dhe hidrokarburet aromatike policiklike në ajrin e mjedisit) dhe </w:t>
      </w:r>
      <w:r w:rsidR="00D1455E" w:rsidRPr="00403EFE">
        <w:t xml:space="preserve">vendos </w:t>
      </w:r>
      <w:r w:rsidRPr="00403EFE">
        <w:t xml:space="preserve">pragjet e përqendrimeve të ndotësve që nuk duhet të tejkalohen në një periudhë të caktuar kohore. Standardet më të rëndësishme në Kosovë janë përmbledhur në </w:t>
      </w:r>
      <w:r w:rsidR="00D1455E" w:rsidRPr="00403EFE">
        <w:t>T</w:t>
      </w:r>
      <w:r w:rsidRPr="00403EFE">
        <w:t>abelën 1. Këto vlejnë për periudha të ndryshme kohore sepse ndikimet e vëzhguara në shëndet që lidhen me ndotës të ndryshëm ndodhin gjatë kohërave të ndryshme të ekspozimit. Këtu përfshihen edhe informatat në lidhje me numrin e lejuar të ditëve ose orëve gjatë vitit me përqendrime mbi nivelin kufitar.</w:t>
      </w:r>
    </w:p>
    <w:p w14:paraId="0417CE16" w14:textId="77777777" w:rsidR="00966A20" w:rsidRPr="00403EFE" w:rsidRDefault="00D8347C" w:rsidP="00966A20">
      <w:pPr>
        <w:pStyle w:val="tabeleifigury"/>
        <w:rPr>
          <w:rFonts w:asciiTheme="minorHAnsi" w:hAnsiTheme="minorHAnsi"/>
          <w:b/>
          <w:sz w:val="22"/>
          <w:szCs w:val="22"/>
          <w:lang w:val="sq-AL"/>
        </w:rPr>
      </w:pPr>
      <w:r w:rsidRPr="00403EFE">
        <w:rPr>
          <w:rFonts w:asciiTheme="minorHAnsi" w:hAnsiTheme="minorHAnsi"/>
          <w:sz w:val="22"/>
          <w:szCs w:val="22"/>
          <w:lang w:val="sq-AL"/>
        </w:rPr>
        <w:t xml:space="preserve">Tabela </w:t>
      </w:r>
      <w:r w:rsidRPr="00403EFE">
        <w:rPr>
          <w:rFonts w:asciiTheme="minorHAnsi" w:hAnsiTheme="minorHAnsi"/>
          <w:sz w:val="22"/>
          <w:szCs w:val="22"/>
          <w:lang w:val="sq-AL"/>
        </w:rPr>
        <w:fldChar w:fldCharType="begin"/>
      </w:r>
      <w:r w:rsidRPr="00403EFE">
        <w:rPr>
          <w:rFonts w:asciiTheme="minorHAnsi" w:hAnsiTheme="minorHAnsi"/>
          <w:sz w:val="22"/>
          <w:szCs w:val="22"/>
          <w:lang w:val="sq-AL"/>
        </w:rPr>
        <w:instrText xml:space="preserve"> SEQ Table \* ARABIC </w:instrText>
      </w:r>
      <w:r w:rsidRPr="00403EFE">
        <w:rPr>
          <w:rFonts w:asciiTheme="minorHAnsi" w:hAnsiTheme="minorHAnsi"/>
          <w:sz w:val="22"/>
          <w:szCs w:val="22"/>
          <w:lang w:val="sq-AL"/>
        </w:rPr>
        <w:fldChar w:fldCharType="separate"/>
      </w:r>
      <w:r w:rsidRPr="00403EFE">
        <w:rPr>
          <w:rFonts w:asciiTheme="minorHAnsi" w:hAnsiTheme="minorHAnsi"/>
          <w:sz w:val="22"/>
          <w:szCs w:val="22"/>
          <w:lang w:val="sq-AL"/>
        </w:rPr>
        <w:t>1</w:t>
      </w:r>
      <w:r w:rsidRPr="00403EFE">
        <w:rPr>
          <w:rFonts w:asciiTheme="minorHAnsi" w:hAnsiTheme="minorHAnsi"/>
          <w:sz w:val="22"/>
          <w:szCs w:val="22"/>
          <w:lang w:val="sq-AL"/>
        </w:rPr>
        <w:fldChar w:fldCharType="end"/>
      </w:r>
      <w:r w:rsidRPr="00403EFE">
        <w:rPr>
          <w:rFonts w:asciiTheme="minorHAnsi" w:hAnsiTheme="minorHAnsi"/>
          <w:sz w:val="22"/>
          <w:szCs w:val="22"/>
          <w:lang w:val="sq-AL"/>
        </w:rPr>
        <w:t xml:space="preserve"> Standardet e Kosovës për cilësi të ajrit</w:t>
      </w:r>
    </w:p>
    <w:tbl>
      <w:tblPr>
        <w:tblStyle w:val="MediumList2-Accent4"/>
        <w:tblW w:w="0" w:type="auto"/>
        <w:tblLook w:val="04A0" w:firstRow="1" w:lastRow="0" w:firstColumn="1" w:lastColumn="0" w:noHBand="0" w:noVBand="1"/>
      </w:tblPr>
      <w:tblGrid>
        <w:gridCol w:w="1310"/>
        <w:gridCol w:w="1981"/>
        <w:gridCol w:w="1653"/>
        <w:gridCol w:w="4101"/>
      </w:tblGrid>
      <w:tr w:rsidR="00966A20" w:rsidRPr="00403EFE" w14:paraId="496FE6B5" w14:textId="77777777" w:rsidTr="00266DD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198" w:type="dxa"/>
            <w:gridSpan w:val="4"/>
            <w:tcBorders>
              <w:top w:val="single" w:sz="4" w:space="0" w:color="auto"/>
              <w:bottom w:val="single" w:sz="24" w:space="0" w:color="AEAAAA" w:themeColor="background2" w:themeShade="BF"/>
              <w:right w:val="single" w:sz="4" w:space="0" w:color="auto"/>
            </w:tcBorders>
          </w:tcPr>
          <w:p w14:paraId="2049C74F" w14:textId="77777777" w:rsidR="00966A20" w:rsidRPr="00403EFE" w:rsidRDefault="00D8347C" w:rsidP="0023488B">
            <w:pPr>
              <w:jc w:val="center"/>
              <w:rPr>
                <w:rFonts w:eastAsia="Times New Roman" w:cstheme="minorHAnsi"/>
                <w:b/>
                <w:sz w:val="20"/>
                <w:szCs w:val="20"/>
                <w:lang w:eastAsia="pl-PL"/>
              </w:rPr>
            </w:pPr>
            <w:r w:rsidRPr="00403EFE">
              <w:rPr>
                <w:rFonts w:eastAsia="Times New Roman" w:cstheme="minorHAnsi"/>
                <w:b/>
                <w:sz w:val="20"/>
                <w:szCs w:val="20"/>
                <w:lang w:eastAsia="pl-PL"/>
              </w:rPr>
              <w:t>Standardet e Kosovës për cilësi të ajrit bazuar në Direktivën e BE-së për Cilësinë e Ajrit</w:t>
            </w:r>
          </w:p>
        </w:tc>
      </w:tr>
      <w:tr w:rsidR="00966A20" w:rsidRPr="00403EFE" w14:paraId="798083D8" w14:textId="77777777" w:rsidTr="0026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tcBorders>
              <w:top w:val="single" w:sz="24" w:space="0" w:color="AEAAAA" w:themeColor="background2" w:themeShade="BF"/>
              <w:right w:val="single" w:sz="4" w:space="0" w:color="AEAAAA" w:themeColor="background2" w:themeShade="BF"/>
            </w:tcBorders>
            <w:shd w:val="clear" w:color="auto" w:fill="D0CECE" w:themeFill="background2" w:themeFillShade="E6"/>
          </w:tcPr>
          <w:p w14:paraId="64F292C1" w14:textId="77777777" w:rsidR="00966A20" w:rsidRPr="00403EFE" w:rsidRDefault="00D8347C" w:rsidP="0023488B">
            <w:pPr>
              <w:jc w:val="center"/>
              <w:rPr>
                <w:rFonts w:eastAsia="Times New Roman" w:cstheme="minorHAnsi"/>
                <w:b/>
                <w:sz w:val="20"/>
                <w:szCs w:val="20"/>
                <w:lang w:eastAsia="pl-PL"/>
              </w:rPr>
            </w:pPr>
            <w:r w:rsidRPr="00403EFE">
              <w:rPr>
                <w:rFonts w:eastAsia="Times New Roman" w:cstheme="minorHAnsi"/>
                <w:b/>
                <w:sz w:val="20"/>
                <w:szCs w:val="20"/>
                <w:lang w:eastAsia="pl-PL"/>
              </w:rPr>
              <w:t>Ndotësi</w:t>
            </w:r>
          </w:p>
        </w:tc>
        <w:tc>
          <w:tcPr>
            <w:tcW w:w="2002" w:type="dxa"/>
            <w:tcBorders>
              <w:top w:val="single" w:sz="24" w:space="0" w:color="AEAAAA" w:themeColor="background2" w:themeShade="BF"/>
              <w:left w:val="single" w:sz="4" w:space="0" w:color="AEAAAA" w:themeColor="background2" w:themeShade="BF"/>
              <w:right w:val="single" w:sz="4" w:space="0" w:color="AEAAAA" w:themeColor="background2" w:themeShade="BF"/>
            </w:tcBorders>
            <w:shd w:val="clear" w:color="auto" w:fill="D0CECE" w:themeFill="background2" w:themeFillShade="E6"/>
          </w:tcPr>
          <w:p w14:paraId="48F4F09F" w14:textId="77777777" w:rsidR="00966A20" w:rsidRPr="00403EFE" w:rsidRDefault="00D8347C" w:rsidP="002348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403EFE">
              <w:rPr>
                <w:rFonts w:eastAsia="Times New Roman" w:cstheme="minorHAnsi"/>
                <w:b/>
                <w:sz w:val="20"/>
                <w:szCs w:val="20"/>
                <w:lang w:eastAsia="pl-PL"/>
              </w:rPr>
              <w:t>Periudha mesatare</w:t>
            </w:r>
          </w:p>
        </w:tc>
        <w:tc>
          <w:tcPr>
            <w:tcW w:w="1667" w:type="dxa"/>
            <w:tcBorders>
              <w:top w:val="single" w:sz="24" w:space="0" w:color="AEAAAA" w:themeColor="background2" w:themeShade="BF"/>
              <w:left w:val="single" w:sz="4" w:space="0" w:color="AEAAAA" w:themeColor="background2" w:themeShade="BF"/>
              <w:right w:val="single" w:sz="4" w:space="0" w:color="AEAAAA" w:themeColor="background2" w:themeShade="BF"/>
            </w:tcBorders>
            <w:shd w:val="clear" w:color="auto" w:fill="D0CECE" w:themeFill="background2" w:themeFillShade="E6"/>
          </w:tcPr>
          <w:p w14:paraId="77BFDCEC" w14:textId="77777777" w:rsidR="00966A20" w:rsidRPr="00403EFE" w:rsidRDefault="00D8347C" w:rsidP="009D70F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403EFE">
              <w:rPr>
                <w:rFonts w:eastAsia="Times New Roman" w:cstheme="minorHAnsi"/>
                <w:b/>
                <w:sz w:val="20"/>
                <w:szCs w:val="20"/>
                <w:lang w:eastAsia="pl-PL"/>
              </w:rPr>
              <w:t>Objektivi dhe përqendrimi</w:t>
            </w:r>
          </w:p>
        </w:tc>
        <w:tc>
          <w:tcPr>
            <w:tcW w:w="4203" w:type="dxa"/>
            <w:tcBorders>
              <w:top w:val="single" w:sz="24" w:space="0" w:color="AEAAAA" w:themeColor="background2" w:themeShade="BF"/>
              <w:left w:val="single" w:sz="4" w:space="0" w:color="AEAAAA" w:themeColor="background2" w:themeShade="BF"/>
              <w:right w:val="single" w:sz="4" w:space="0" w:color="AEAAAA" w:themeColor="background2" w:themeShade="BF"/>
            </w:tcBorders>
            <w:shd w:val="clear" w:color="auto" w:fill="D0CECE" w:themeFill="background2" w:themeFillShade="E6"/>
          </w:tcPr>
          <w:p w14:paraId="168B4FC9" w14:textId="77777777" w:rsidR="00966A20" w:rsidRPr="00403EFE" w:rsidRDefault="00D8347C" w:rsidP="002348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pl-PL"/>
              </w:rPr>
            </w:pPr>
            <w:r w:rsidRPr="00403EFE">
              <w:rPr>
                <w:rFonts w:eastAsia="Times New Roman" w:cstheme="minorHAnsi"/>
                <w:b/>
                <w:sz w:val="20"/>
                <w:szCs w:val="20"/>
                <w:lang w:eastAsia="pl-PL"/>
              </w:rPr>
              <w:t>Informata tjera*</w:t>
            </w:r>
          </w:p>
        </w:tc>
      </w:tr>
      <w:tr w:rsidR="00966A20" w:rsidRPr="00403EFE" w14:paraId="7DE90FA2" w14:textId="77777777" w:rsidTr="00266DD0">
        <w:trPr>
          <w:trHeight w:val="265"/>
        </w:trPr>
        <w:tc>
          <w:tcPr>
            <w:cnfStyle w:val="001000000000" w:firstRow="0" w:lastRow="0" w:firstColumn="1" w:lastColumn="0" w:oddVBand="0" w:evenVBand="0" w:oddHBand="0" w:evenHBand="0" w:firstRowFirstColumn="0" w:firstRowLastColumn="0" w:lastRowFirstColumn="0" w:lastRowLastColumn="0"/>
            <w:tcW w:w="1326" w:type="dxa"/>
            <w:tcBorders>
              <w:right w:val="single" w:sz="4" w:space="0" w:color="AEAAAA" w:themeColor="background2" w:themeShade="BF"/>
            </w:tcBorders>
          </w:tcPr>
          <w:p w14:paraId="524EEDA7" w14:textId="77777777" w:rsidR="00966A20" w:rsidRPr="00403EFE" w:rsidRDefault="00D8347C" w:rsidP="0023488B">
            <w:pPr>
              <w:jc w:val="center"/>
              <w:rPr>
                <w:rFonts w:eastAsia="Times New Roman" w:cstheme="minorHAnsi"/>
                <w:b/>
                <w:lang w:eastAsia="pl-PL"/>
              </w:rPr>
            </w:pPr>
            <w:r w:rsidRPr="00403EFE">
              <w:rPr>
                <w:rFonts w:eastAsia="Times New Roman" w:cstheme="minorHAnsi"/>
                <w:b/>
                <w:lang w:eastAsia="pl-PL"/>
              </w:rPr>
              <w:t>PM</w:t>
            </w:r>
            <w:r w:rsidR="00014FA4" w:rsidRPr="00403EFE">
              <w:rPr>
                <w:rFonts w:eastAsia="Times New Roman" w:cstheme="minorHAnsi"/>
                <w:b/>
                <w:vertAlign w:val="subscript"/>
                <w:lang w:eastAsia="pl-PL"/>
              </w:rPr>
              <w:t>2.5</w:t>
            </w:r>
          </w:p>
        </w:tc>
        <w:tc>
          <w:tcPr>
            <w:tcW w:w="2002" w:type="dxa"/>
            <w:tcBorders>
              <w:left w:val="single" w:sz="4" w:space="0" w:color="AEAAAA" w:themeColor="background2" w:themeShade="BF"/>
              <w:right w:val="single" w:sz="4" w:space="0" w:color="AEAAAA" w:themeColor="background2" w:themeShade="BF"/>
            </w:tcBorders>
            <w:shd w:val="clear" w:color="auto" w:fill="E7E6E6" w:themeFill="background2"/>
          </w:tcPr>
          <w:p w14:paraId="390006FF"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Vjetor</w:t>
            </w:r>
            <w:r w:rsidR="00266DD0" w:rsidRPr="00403EFE">
              <w:rPr>
                <w:rFonts w:eastAsia="Times New Roman" w:cstheme="minorHAnsi"/>
                <w:sz w:val="20"/>
                <w:szCs w:val="20"/>
                <w:lang w:eastAsia="pl-PL"/>
              </w:rPr>
              <w:t>e</w:t>
            </w:r>
          </w:p>
        </w:tc>
        <w:tc>
          <w:tcPr>
            <w:tcW w:w="1667" w:type="dxa"/>
            <w:tcBorders>
              <w:left w:val="single" w:sz="4" w:space="0" w:color="AEAAAA" w:themeColor="background2" w:themeShade="BF"/>
              <w:right w:val="single" w:sz="4" w:space="0" w:color="AEAAAA" w:themeColor="background2" w:themeShade="BF"/>
            </w:tcBorders>
            <w:shd w:val="clear" w:color="auto" w:fill="E7E6E6" w:themeFill="background2"/>
          </w:tcPr>
          <w:p w14:paraId="51192A9E"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vertAlign w:val="superscript"/>
                <w:lang w:eastAsia="pl-PL"/>
              </w:rPr>
            </w:pPr>
            <w:r w:rsidRPr="00403EFE">
              <w:rPr>
                <w:rFonts w:eastAsia="Times New Roman" w:cstheme="minorHAnsi"/>
                <w:sz w:val="20"/>
                <w:szCs w:val="20"/>
                <w:lang w:eastAsia="pl-PL"/>
              </w:rPr>
              <w:t>25 µg/m</w:t>
            </w:r>
            <w:r w:rsidR="00014FA4" w:rsidRPr="00403EFE">
              <w:rPr>
                <w:rFonts w:eastAsia="Times New Roman" w:cstheme="minorHAnsi"/>
                <w:sz w:val="20"/>
                <w:szCs w:val="20"/>
                <w:vertAlign w:val="superscript"/>
                <w:lang w:eastAsia="pl-PL"/>
              </w:rPr>
              <w:t xml:space="preserve">3 </w:t>
            </w:r>
          </w:p>
        </w:tc>
        <w:tc>
          <w:tcPr>
            <w:tcW w:w="4203" w:type="dxa"/>
            <w:tcBorders>
              <w:left w:val="single" w:sz="4" w:space="0" w:color="AEAAAA" w:themeColor="background2" w:themeShade="BF"/>
              <w:right w:val="single" w:sz="4" w:space="0" w:color="AEAAAA" w:themeColor="background2" w:themeShade="BF"/>
            </w:tcBorders>
            <w:shd w:val="clear" w:color="auto" w:fill="E7E6E6" w:themeFill="background2"/>
          </w:tcPr>
          <w:p w14:paraId="4D84E243" w14:textId="77777777" w:rsidR="00966A20" w:rsidRPr="00403EFE" w:rsidRDefault="00966A20" w:rsidP="0023488B">
            <w:pPr>
              <w:keepNext/>
              <w:keepLines/>
              <w:spacing w:before="240"/>
              <w:outlineLvl w:val="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966A20" w:rsidRPr="00403EFE" w14:paraId="50A2AD09" w14:textId="77777777" w:rsidTr="00266DD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26" w:type="dxa"/>
            <w:vMerge w:val="restart"/>
            <w:tcBorders>
              <w:right w:val="single" w:sz="4" w:space="0" w:color="AEAAAA" w:themeColor="background2" w:themeShade="BF"/>
            </w:tcBorders>
          </w:tcPr>
          <w:p w14:paraId="7109BE3F" w14:textId="77777777" w:rsidR="00966A20" w:rsidRPr="00403EFE" w:rsidRDefault="00D8347C" w:rsidP="0023488B">
            <w:pPr>
              <w:jc w:val="center"/>
              <w:rPr>
                <w:rFonts w:eastAsia="Times New Roman" w:cstheme="minorHAnsi"/>
                <w:b/>
                <w:lang w:eastAsia="pl-PL"/>
              </w:rPr>
            </w:pPr>
            <w:r w:rsidRPr="00403EFE">
              <w:rPr>
                <w:rFonts w:eastAsia="Times New Roman" w:cstheme="minorHAnsi"/>
                <w:b/>
                <w:lang w:eastAsia="pl-PL"/>
              </w:rPr>
              <w:t>PM</w:t>
            </w:r>
            <w:r w:rsidR="00014FA4" w:rsidRPr="00403EFE">
              <w:rPr>
                <w:rFonts w:eastAsia="Times New Roman" w:cstheme="minorHAnsi"/>
                <w:b/>
                <w:vertAlign w:val="subscript"/>
                <w:lang w:eastAsia="pl-PL"/>
              </w:rPr>
              <w:t>10</w:t>
            </w:r>
          </w:p>
        </w:tc>
        <w:tc>
          <w:tcPr>
            <w:tcW w:w="2002" w:type="dxa"/>
            <w:tcBorders>
              <w:left w:val="single" w:sz="4" w:space="0" w:color="AEAAAA" w:themeColor="background2" w:themeShade="BF"/>
              <w:right w:val="single" w:sz="4" w:space="0" w:color="AEAAAA" w:themeColor="background2" w:themeShade="BF"/>
            </w:tcBorders>
          </w:tcPr>
          <w:p w14:paraId="1DD47598" w14:textId="77777777" w:rsidR="00966A20" w:rsidRPr="00403EFE" w:rsidRDefault="00D8347C" w:rsidP="009D70F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Ditor</w:t>
            </w:r>
            <w:r w:rsidR="00266DD0" w:rsidRPr="00403EFE">
              <w:rPr>
                <w:rFonts w:eastAsia="Times New Roman" w:cstheme="minorHAnsi"/>
                <w:sz w:val="20"/>
                <w:szCs w:val="20"/>
                <w:lang w:eastAsia="pl-PL"/>
              </w:rPr>
              <w:t>e</w:t>
            </w:r>
            <w:r w:rsidRPr="00403EFE">
              <w:rPr>
                <w:rFonts w:eastAsia="Times New Roman" w:cstheme="minorHAnsi"/>
                <w:sz w:val="20"/>
                <w:szCs w:val="20"/>
                <w:lang w:eastAsia="pl-PL"/>
              </w:rPr>
              <w:t xml:space="preserve"> (mesatarja24-orë)</w:t>
            </w:r>
          </w:p>
        </w:tc>
        <w:tc>
          <w:tcPr>
            <w:tcW w:w="1667" w:type="dxa"/>
            <w:tcBorders>
              <w:left w:val="single" w:sz="4" w:space="0" w:color="AEAAAA" w:themeColor="background2" w:themeShade="BF"/>
              <w:right w:val="single" w:sz="4" w:space="0" w:color="AEAAAA" w:themeColor="background2" w:themeShade="BF"/>
            </w:tcBorders>
          </w:tcPr>
          <w:p w14:paraId="7AB001AF" w14:textId="77777777" w:rsidR="00966A20" w:rsidRPr="00403EFE" w:rsidRDefault="00D8347C" w:rsidP="002348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50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right w:val="single" w:sz="4" w:space="0" w:color="AEAAAA" w:themeColor="background2" w:themeShade="BF"/>
            </w:tcBorders>
          </w:tcPr>
          <w:p w14:paraId="4D3DA2FD" w14:textId="77777777" w:rsidR="00966A20" w:rsidRPr="00403EFE" w:rsidRDefault="00D8347C" w:rsidP="0023488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Të mos kalojë më shumë se 35 ditë në vit</w:t>
            </w:r>
          </w:p>
        </w:tc>
      </w:tr>
      <w:tr w:rsidR="00966A20" w:rsidRPr="00403EFE" w14:paraId="19BE50AC" w14:textId="77777777" w:rsidTr="00266DD0">
        <w:trPr>
          <w:trHeight w:val="306"/>
        </w:trPr>
        <w:tc>
          <w:tcPr>
            <w:cnfStyle w:val="001000000000" w:firstRow="0" w:lastRow="0" w:firstColumn="1" w:lastColumn="0" w:oddVBand="0" w:evenVBand="0" w:oddHBand="0" w:evenHBand="0" w:firstRowFirstColumn="0" w:firstRowLastColumn="0" w:lastRowFirstColumn="0" w:lastRowLastColumn="0"/>
            <w:tcW w:w="1326" w:type="dxa"/>
            <w:vMerge/>
            <w:tcBorders>
              <w:right w:val="single" w:sz="4" w:space="0" w:color="AEAAAA" w:themeColor="background2" w:themeShade="BF"/>
            </w:tcBorders>
          </w:tcPr>
          <w:p w14:paraId="0BD5060B" w14:textId="77777777" w:rsidR="00966A20" w:rsidRPr="00403EFE" w:rsidRDefault="00966A20" w:rsidP="0023488B">
            <w:pPr>
              <w:jc w:val="center"/>
              <w:rPr>
                <w:rFonts w:eastAsia="Times New Roman" w:cstheme="minorHAnsi"/>
                <w:b/>
                <w:sz w:val="20"/>
                <w:szCs w:val="20"/>
                <w:lang w:eastAsia="pl-PL"/>
              </w:rPr>
            </w:pPr>
          </w:p>
        </w:tc>
        <w:tc>
          <w:tcPr>
            <w:tcW w:w="2002" w:type="dxa"/>
            <w:tcBorders>
              <w:left w:val="single" w:sz="4" w:space="0" w:color="AEAAAA" w:themeColor="background2" w:themeShade="BF"/>
              <w:right w:val="single" w:sz="4" w:space="0" w:color="AEAAAA" w:themeColor="background2" w:themeShade="BF"/>
            </w:tcBorders>
            <w:shd w:val="clear" w:color="auto" w:fill="E7E6E6" w:themeFill="background2"/>
          </w:tcPr>
          <w:p w14:paraId="06558A53"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Vjetor</w:t>
            </w:r>
            <w:r w:rsidR="00266DD0" w:rsidRPr="00403EFE">
              <w:rPr>
                <w:rFonts w:eastAsia="Times New Roman" w:cstheme="minorHAnsi"/>
                <w:sz w:val="20"/>
                <w:szCs w:val="20"/>
                <w:lang w:eastAsia="pl-PL"/>
              </w:rPr>
              <w:t>e</w:t>
            </w:r>
          </w:p>
        </w:tc>
        <w:tc>
          <w:tcPr>
            <w:tcW w:w="1667" w:type="dxa"/>
            <w:tcBorders>
              <w:left w:val="single" w:sz="4" w:space="0" w:color="AEAAAA" w:themeColor="background2" w:themeShade="BF"/>
              <w:right w:val="single" w:sz="4" w:space="0" w:color="AEAAAA" w:themeColor="background2" w:themeShade="BF"/>
            </w:tcBorders>
            <w:shd w:val="clear" w:color="auto" w:fill="E7E6E6" w:themeFill="background2"/>
          </w:tcPr>
          <w:p w14:paraId="1AA839B8"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3EFE">
              <w:rPr>
                <w:rFonts w:eastAsia="Times New Roman" w:cstheme="minorHAnsi"/>
                <w:sz w:val="20"/>
                <w:szCs w:val="20"/>
                <w:lang w:eastAsia="pl-PL"/>
              </w:rPr>
              <w:t>40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right w:val="single" w:sz="4" w:space="0" w:color="AEAAAA" w:themeColor="background2" w:themeShade="BF"/>
            </w:tcBorders>
            <w:shd w:val="clear" w:color="auto" w:fill="E7E6E6" w:themeFill="background2"/>
          </w:tcPr>
          <w:p w14:paraId="42BAF7B9" w14:textId="77777777" w:rsidR="00966A20" w:rsidRPr="00403EFE" w:rsidRDefault="00966A20" w:rsidP="0023488B">
            <w:pPr>
              <w:keepNext/>
              <w:keepLines/>
              <w:spacing w:before="240"/>
              <w:outlineLvl w:val="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r w:rsidR="00966A20" w:rsidRPr="00403EFE" w14:paraId="71FE2BD6" w14:textId="77777777" w:rsidTr="0026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Merge w:val="restart"/>
            <w:tcBorders>
              <w:right w:val="single" w:sz="4" w:space="0" w:color="AEAAAA" w:themeColor="background2" w:themeShade="BF"/>
            </w:tcBorders>
          </w:tcPr>
          <w:p w14:paraId="35298F81" w14:textId="77777777" w:rsidR="00966A20" w:rsidRPr="00403EFE" w:rsidRDefault="00D8347C" w:rsidP="0023488B">
            <w:pPr>
              <w:jc w:val="center"/>
              <w:rPr>
                <w:rFonts w:eastAsia="Times New Roman" w:cstheme="minorHAnsi"/>
                <w:b/>
                <w:lang w:eastAsia="pl-PL"/>
              </w:rPr>
            </w:pPr>
            <w:r w:rsidRPr="00403EFE">
              <w:rPr>
                <w:rFonts w:eastAsia="Times New Roman" w:cstheme="minorHAnsi"/>
                <w:b/>
                <w:lang w:eastAsia="pl-PL"/>
              </w:rPr>
              <w:t>SO</w:t>
            </w:r>
            <w:r w:rsidR="00014FA4" w:rsidRPr="00403EFE">
              <w:rPr>
                <w:rFonts w:eastAsia="Times New Roman" w:cstheme="minorHAnsi"/>
                <w:b/>
                <w:vertAlign w:val="subscript"/>
                <w:lang w:eastAsia="pl-PL"/>
              </w:rPr>
              <w:t>2</w:t>
            </w:r>
          </w:p>
        </w:tc>
        <w:tc>
          <w:tcPr>
            <w:tcW w:w="2002" w:type="dxa"/>
            <w:tcBorders>
              <w:left w:val="single" w:sz="4" w:space="0" w:color="AEAAAA" w:themeColor="background2" w:themeShade="BF"/>
              <w:right w:val="single" w:sz="4" w:space="0" w:color="AEAAAA" w:themeColor="background2" w:themeShade="BF"/>
            </w:tcBorders>
          </w:tcPr>
          <w:p w14:paraId="16732A79" w14:textId="77777777" w:rsidR="00966A20" w:rsidRPr="00403EFE" w:rsidRDefault="00266DD0" w:rsidP="00266D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N</w:t>
            </w:r>
            <w:r w:rsidR="00D8347C" w:rsidRPr="00403EFE">
              <w:rPr>
                <w:rFonts w:eastAsia="Times New Roman" w:cstheme="minorHAnsi"/>
                <w:sz w:val="20"/>
                <w:szCs w:val="20"/>
                <w:lang w:eastAsia="pl-PL"/>
              </w:rPr>
              <w:t>ë orë</w:t>
            </w:r>
          </w:p>
        </w:tc>
        <w:tc>
          <w:tcPr>
            <w:tcW w:w="1667" w:type="dxa"/>
            <w:tcBorders>
              <w:left w:val="single" w:sz="4" w:space="0" w:color="AEAAAA" w:themeColor="background2" w:themeShade="BF"/>
              <w:right w:val="single" w:sz="4" w:space="0" w:color="AEAAAA" w:themeColor="background2" w:themeShade="BF"/>
            </w:tcBorders>
          </w:tcPr>
          <w:p w14:paraId="5B3118EE" w14:textId="77777777" w:rsidR="00966A20" w:rsidRPr="00403EFE" w:rsidRDefault="00D8347C" w:rsidP="002348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350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right w:val="single" w:sz="4" w:space="0" w:color="AEAAAA" w:themeColor="background2" w:themeShade="BF"/>
            </w:tcBorders>
          </w:tcPr>
          <w:p w14:paraId="05964C6A" w14:textId="77777777" w:rsidR="00966A20" w:rsidRPr="00403EFE" w:rsidRDefault="00D8347C" w:rsidP="0023488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Të mos kalojë më shumë se 24 orë për vit</w:t>
            </w:r>
          </w:p>
        </w:tc>
      </w:tr>
      <w:tr w:rsidR="00966A20" w:rsidRPr="00403EFE" w14:paraId="56EBDCF9" w14:textId="77777777" w:rsidTr="00266DD0">
        <w:trPr>
          <w:trHeight w:val="20"/>
        </w:trPr>
        <w:tc>
          <w:tcPr>
            <w:cnfStyle w:val="001000000000" w:firstRow="0" w:lastRow="0" w:firstColumn="1" w:lastColumn="0" w:oddVBand="0" w:evenVBand="0" w:oddHBand="0" w:evenHBand="0" w:firstRowFirstColumn="0" w:firstRowLastColumn="0" w:lastRowFirstColumn="0" w:lastRowLastColumn="0"/>
            <w:tcW w:w="1326" w:type="dxa"/>
            <w:vMerge/>
            <w:tcBorders>
              <w:right w:val="single" w:sz="4" w:space="0" w:color="AEAAAA" w:themeColor="background2" w:themeShade="BF"/>
            </w:tcBorders>
          </w:tcPr>
          <w:p w14:paraId="3EE4ACD3" w14:textId="77777777" w:rsidR="00966A20" w:rsidRPr="00403EFE" w:rsidDel="00970F66" w:rsidRDefault="00966A20" w:rsidP="0023488B">
            <w:pPr>
              <w:jc w:val="center"/>
              <w:rPr>
                <w:rFonts w:eastAsia="Times New Roman" w:cstheme="minorHAnsi"/>
                <w:b/>
                <w:lang w:eastAsia="pl-PL"/>
              </w:rPr>
            </w:pPr>
          </w:p>
        </w:tc>
        <w:tc>
          <w:tcPr>
            <w:tcW w:w="2002" w:type="dxa"/>
            <w:tcBorders>
              <w:left w:val="single" w:sz="4" w:space="0" w:color="AEAAAA" w:themeColor="background2" w:themeShade="BF"/>
              <w:right w:val="single" w:sz="4" w:space="0" w:color="AEAAAA" w:themeColor="background2" w:themeShade="BF"/>
            </w:tcBorders>
            <w:shd w:val="clear" w:color="auto" w:fill="E7E6E6" w:themeFill="background2"/>
          </w:tcPr>
          <w:p w14:paraId="65C6ECB2" w14:textId="77777777" w:rsidR="00966A20" w:rsidRPr="00403EFE" w:rsidDel="00970F66" w:rsidRDefault="00D8347C" w:rsidP="009D70F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Ditor</w:t>
            </w:r>
            <w:r w:rsidR="00266DD0" w:rsidRPr="00403EFE">
              <w:rPr>
                <w:rFonts w:eastAsia="Times New Roman" w:cstheme="minorHAnsi"/>
                <w:sz w:val="20"/>
                <w:szCs w:val="20"/>
                <w:lang w:eastAsia="pl-PL"/>
              </w:rPr>
              <w:t>e</w:t>
            </w:r>
            <w:r w:rsidRPr="00403EFE">
              <w:rPr>
                <w:rFonts w:eastAsia="Times New Roman" w:cstheme="minorHAnsi"/>
                <w:sz w:val="20"/>
                <w:szCs w:val="20"/>
                <w:lang w:eastAsia="pl-PL"/>
              </w:rPr>
              <w:t xml:space="preserve"> (mesatarja24-orë)</w:t>
            </w:r>
          </w:p>
        </w:tc>
        <w:tc>
          <w:tcPr>
            <w:tcW w:w="1667" w:type="dxa"/>
            <w:tcBorders>
              <w:left w:val="single" w:sz="4" w:space="0" w:color="AEAAAA" w:themeColor="background2" w:themeShade="BF"/>
              <w:right w:val="single" w:sz="4" w:space="0" w:color="AEAAAA" w:themeColor="background2" w:themeShade="BF"/>
            </w:tcBorders>
            <w:shd w:val="clear" w:color="auto" w:fill="E7E6E6" w:themeFill="background2"/>
          </w:tcPr>
          <w:p w14:paraId="1B7364E6"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125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right w:val="single" w:sz="4" w:space="0" w:color="AEAAAA" w:themeColor="background2" w:themeShade="BF"/>
            </w:tcBorders>
            <w:shd w:val="clear" w:color="auto" w:fill="E7E6E6" w:themeFill="background2"/>
          </w:tcPr>
          <w:p w14:paraId="34F2852D" w14:textId="77777777" w:rsidR="00966A20" w:rsidRPr="00403EFE" w:rsidRDefault="00D8347C" w:rsidP="0023488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Të mos kalojë më shumë se 3 ditë për vit</w:t>
            </w:r>
          </w:p>
        </w:tc>
      </w:tr>
      <w:tr w:rsidR="00966A20" w:rsidRPr="00403EFE" w14:paraId="2A885C91" w14:textId="77777777" w:rsidTr="00266D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Merge w:val="restart"/>
            <w:tcBorders>
              <w:right w:val="single" w:sz="4" w:space="0" w:color="AEAAAA" w:themeColor="background2" w:themeShade="BF"/>
            </w:tcBorders>
          </w:tcPr>
          <w:p w14:paraId="31891D31" w14:textId="77777777" w:rsidR="00966A20" w:rsidRPr="00403EFE" w:rsidRDefault="00D8347C" w:rsidP="0023488B">
            <w:pPr>
              <w:jc w:val="center"/>
              <w:rPr>
                <w:rFonts w:eastAsia="Times New Roman" w:cstheme="minorHAnsi"/>
                <w:b/>
                <w:lang w:eastAsia="pl-PL"/>
              </w:rPr>
            </w:pPr>
            <w:r w:rsidRPr="00403EFE">
              <w:rPr>
                <w:rFonts w:eastAsia="Times New Roman" w:cstheme="minorHAnsi"/>
                <w:b/>
                <w:lang w:eastAsia="pl-PL"/>
              </w:rPr>
              <w:t>NO</w:t>
            </w:r>
            <w:r w:rsidR="00014FA4" w:rsidRPr="00403EFE">
              <w:rPr>
                <w:rFonts w:eastAsia="Times New Roman" w:cstheme="minorHAnsi"/>
                <w:b/>
                <w:vertAlign w:val="subscript"/>
                <w:lang w:eastAsia="pl-PL"/>
              </w:rPr>
              <w:t>2</w:t>
            </w:r>
          </w:p>
        </w:tc>
        <w:tc>
          <w:tcPr>
            <w:tcW w:w="2002" w:type="dxa"/>
            <w:tcBorders>
              <w:left w:val="single" w:sz="4" w:space="0" w:color="AEAAAA" w:themeColor="background2" w:themeShade="BF"/>
              <w:right w:val="single" w:sz="4" w:space="0" w:color="AEAAAA" w:themeColor="background2" w:themeShade="BF"/>
            </w:tcBorders>
          </w:tcPr>
          <w:p w14:paraId="7431A761" w14:textId="77777777" w:rsidR="00966A20" w:rsidRPr="00403EFE" w:rsidRDefault="00266DD0" w:rsidP="00266DD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N</w:t>
            </w:r>
            <w:r w:rsidR="00D8347C" w:rsidRPr="00403EFE">
              <w:rPr>
                <w:rFonts w:eastAsia="Times New Roman" w:cstheme="minorHAnsi"/>
                <w:sz w:val="20"/>
                <w:szCs w:val="20"/>
                <w:lang w:eastAsia="pl-PL"/>
              </w:rPr>
              <w:t>ë orë</w:t>
            </w:r>
          </w:p>
        </w:tc>
        <w:tc>
          <w:tcPr>
            <w:tcW w:w="1667" w:type="dxa"/>
            <w:tcBorders>
              <w:left w:val="single" w:sz="4" w:space="0" w:color="AEAAAA" w:themeColor="background2" w:themeShade="BF"/>
              <w:right w:val="single" w:sz="4" w:space="0" w:color="AEAAAA" w:themeColor="background2" w:themeShade="BF"/>
            </w:tcBorders>
          </w:tcPr>
          <w:p w14:paraId="2FEF387D" w14:textId="77777777" w:rsidR="00966A20" w:rsidRPr="00403EFE" w:rsidRDefault="00D8347C" w:rsidP="0023488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200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right w:val="single" w:sz="4" w:space="0" w:color="AEAAAA" w:themeColor="background2" w:themeShade="BF"/>
            </w:tcBorders>
          </w:tcPr>
          <w:p w14:paraId="0756DDD1" w14:textId="77777777" w:rsidR="00966A20" w:rsidRPr="00403EFE" w:rsidRDefault="00D8347C" w:rsidP="0023488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Të mos kalojë më shumë se 18 orë për vit</w:t>
            </w:r>
          </w:p>
        </w:tc>
      </w:tr>
      <w:tr w:rsidR="00966A20" w:rsidRPr="00403EFE" w14:paraId="3BA193AE" w14:textId="77777777" w:rsidTr="00266DD0">
        <w:trPr>
          <w:trHeight w:val="20"/>
        </w:trPr>
        <w:tc>
          <w:tcPr>
            <w:cnfStyle w:val="001000000000" w:firstRow="0" w:lastRow="0" w:firstColumn="1" w:lastColumn="0" w:oddVBand="0" w:evenVBand="0" w:oddHBand="0" w:evenHBand="0" w:firstRowFirstColumn="0" w:firstRowLastColumn="0" w:lastRowFirstColumn="0" w:lastRowLastColumn="0"/>
            <w:tcW w:w="1326" w:type="dxa"/>
            <w:vMerge/>
            <w:tcBorders>
              <w:bottom w:val="single" w:sz="4" w:space="0" w:color="auto"/>
              <w:right w:val="single" w:sz="4" w:space="0" w:color="AEAAAA" w:themeColor="background2" w:themeShade="BF"/>
            </w:tcBorders>
          </w:tcPr>
          <w:p w14:paraId="4C53DEA6" w14:textId="77777777" w:rsidR="00966A20" w:rsidRPr="00403EFE" w:rsidRDefault="00966A20" w:rsidP="0023488B">
            <w:pPr>
              <w:rPr>
                <w:rFonts w:eastAsia="Times New Roman" w:cstheme="minorHAnsi"/>
                <w:sz w:val="20"/>
                <w:szCs w:val="20"/>
                <w:lang w:eastAsia="pl-PL"/>
              </w:rPr>
            </w:pPr>
          </w:p>
        </w:tc>
        <w:tc>
          <w:tcPr>
            <w:tcW w:w="2002" w:type="dxa"/>
            <w:tcBorders>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48915414"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Vjetor</w:t>
            </w:r>
            <w:r w:rsidR="00266DD0" w:rsidRPr="00403EFE">
              <w:rPr>
                <w:rFonts w:eastAsia="Times New Roman" w:cstheme="minorHAnsi"/>
                <w:sz w:val="20"/>
                <w:szCs w:val="20"/>
                <w:lang w:eastAsia="pl-PL"/>
              </w:rPr>
              <w:t>e</w:t>
            </w:r>
          </w:p>
        </w:tc>
        <w:tc>
          <w:tcPr>
            <w:tcW w:w="1667" w:type="dxa"/>
            <w:tcBorders>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0A5371F0" w14:textId="77777777" w:rsidR="00966A20" w:rsidRPr="00403EFE" w:rsidRDefault="00D8347C" w:rsidP="0023488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r w:rsidRPr="00403EFE">
              <w:rPr>
                <w:rFonts w:eastAsia="Times New Roman" w:cstheme="minorHAnsi"/>
                <w:sz w:val="20"/>
                <w:szCs w:val="20"/>
                <w:lang w:eastAsia="pl-PL"/>
              </w:rPr>
              <w:t>40 µg/m</w:t>
            </w:r>
            <w:r w:rsidR="00014FA4" w:rsidRPr="00403EFE">
              <w:rPr>
                <w:rFonts w:eastAsia="Times New Roman" w:cstheme="minorHAnsi"/>
                <w:sz w:val="20"/>
                <w:szCs w:val="20"/>
                <w:vertAlign w:val="superscript"/>
                <w:lang w:eastAsia="pl-PL"/>
              </w:rPr>
              <w:t>3</w:t>
            </w:r>
          </w:p>
        </w:tc>
        <w:tc>
          <w:tcPr>
            <w:tcW w:w="4203" w:type="dxa"/>
            <w:tcBorders>
              <w:left w:val="single" w:sz="4" w:space="0" w:color="AEAAAA" w:themeColor="background2" w:themeShade="BF"/>
              <w:bottom w:val="single" w:sz="4" w:space="0" w:color="auto"/>
              <w:right w:val="single" w:sz="4" w:space="0" w:color="AEAAAA" w:themeColor="background2" w:themeShade="BF"/>
            </w:tcBorders>
            <w:shd w:val="clear" w:color="auto" w:fill="E7E6E6" w:themeFill="background2"/>
          </w:tcPr>
          <w:p w14:paraId="3E46C287" w14:textId="77777777" w:rsidR="00966A20" w:rsidRPr="00403EFE" w:rsidRDefault="00966A20" w:rsidP="0023488B">
            <w:pPr>
              <w:keepNext/>
              <w:keepLines/>
              <w:spacing w:before="240"/>
              <w:outlineLvl w:val="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pl-PL"/>
              </w:rPr>
            </w:pPr>
          </w:p>
        </w:tc>
      </w:tr>
    </w:tbl>
    <w:p w14:paraId="40AB3D7F" w14:textId="77777777" w:rsidR="00966A20" w:rsidRPr="00403EFE" w:rsidRDefault="00966A20" w:rsidP="00966A20">
      <w:pPr>
        <w:spacing w:line="276" w:lineRule="auto"/>
        <w:jc w:val="both"/>
        <w:rPr>
          <w:sz w:val="10"/>
          <w:szCs w:val="10"/>
        </w:rPr>
      </w:pPr>
    </w:p>
    <w:p w14:paraId="04630F53" w14:textId="255F7E8D" w:rsidR="00966A20" w:rsidRPr="00403EFE" w:rsidRDefault="00D8347C" w:rsidP="00966A20">
      <w:pPr>
        <w:spacing w:line="276" w:lineRule="auto"/>
        <w:jc w:val="both"/>
      </w:pPr>
      <w:r w:rsidRPr="00403EFE">
        <w:lastRenderedPageBreak/>
        <w:t xml:space="preserve">Ndotja e ajrit në kryeqytetin e Prishtinës konkurron me nivelet e </w:t>
      </w:r>
      <w:r w:rsidR="00E90AC4" w:rsidRPr="00403EFE">
        <w:t xml:space="preserve">ndotjes së </w:t>
      </w:r>
      <w:r w:rsidRPr="00403EFE">
        <w:t>qyteteve të m</w:t>
      </w:r>
      <w:r w:rsidR="00E90AC4" w:rsidRPr="00403EFE">
        <w:t>ëdhaja</w:t>
      </w:r>
      <w:r w:rsidRPr="00403EFE">
        <w:t xml:space="preserve"> si Pekini, Mumbai dhe New Delhi. Sidomos </w:t>
      </w:r>
      <w:r w:rsidR="00E90AC4" w:rsidRPr="00403EFE">
        <w:t>gjatë stinës s</w:t>
      </w:r>
      <w:r w:rsidRPr="00403EFE">
        <w:t>ë dim</w:t>
      </w:r>
      <w:r w:rsidR="00E90AC4" w:rsidRPr="00403EFE">
        <w:t>rit</w:t>
      </w:r>
      <w:r w:rsidRPr="00403EFE">
        <w:t xml:space="preserve">, zonat urbane përballen me episode të mëdha smogu, të shkaktuara nga kërkesa e rritur për ngrohje nga sektori i banimit dhe ai komercial, </w:t>
      </w:r>
      <w:r w:rsidR="00E90AC4" w:rsidRPr="00403EFE">
        <w:t xml:space="preserve">që përdorin lëndë të ngurta </w:t>
      </w:r>
      <w:r w:rsidRPr="00403EFE">
        <w:t>djeg</w:t>
      </w:r>
      <w:r w:rsidR="00E90AC4" w:rsidRPr="00403EFE">
        <w:t>ëse</w:t>
      </w:r>
      <w:r w:rsidRPr="00403EFE">
        <w:t>. Nivele të tilla të ndotjes së ajrit janë të pasigurta për popullsinë prej 1.9 milion banorëve në Kosovë dhe përkeqësojnë në masë të madhe ndikimet në shëndet. Raportet e fundit tregojnë se sektori i banimit është burimi më i madh i eksozimit ndaj grimcave të dëmshme PM</w:t>
      </w:r>
      <w:r w:rsidR="00014FA4" w:rsidRPr="00403EFE">
        <w:rPr>
          <w:vertAlign w:val="subscript"/>
        </w:rPr>
        <w:t>2.5</w:t>
      </w:r>
      <w:r w:rsidR="00E90AC4" w:rsidRPr="00403EFE">
        <w:rPr>
          <w:vertAlign w:val="subscript"/>
        </w:rPr>
        <w:t>,</w:t>
      </w:r>
      <w:r w:rsidRPr="00403EFE">
        <w:t xml:space="preserve"> që lidhet me djegien e </w:t>
      </w:r>
      <w:r w:rsidR="00E90AC4" w:rsidRPr="00403EFE">
        <w:t xml:space="preserve">lëndëve </w:t>
      </w:r>
      <w:r w:rsidRPr="00403EFE">
        <w:t xml:space="preserve">të ngurta </w:t>
      </w:r>
      <w:r w:rsidR="00E90AC4" w:rsidRPr="00403EFE">
        <w:t xml:space="preserve">djegëse </w:t>
      </w:r>
      <w:r w:rsidRPr="00403EFE">
        <w:t xml:space="preserve">në shtëpi individuale. Për shembull, rezultatet e para të </w:t>
      </w:r>
      <w:r w:rsidR="00E90AC4" w:rsidRPr="00403EFE">
        <w:t xml:space="preserve">inventarit të </w:t>
      </w:r>
      <w:r w:rsidRPr="00403EFE">
        <w:t>emetim</w:t>
      </w:r>
      <w:r w:rsidR="00E90AC4" w:rsidRPr="00403EFE">
        <w:t xml:space="preserve">it </w:t>
      </w:r>
      <w:r w:rsidRPr="00403EFE">
        <w:t>dhe modelimit të cilësisë së ajrit në Kosovë</w:t>
      </w:r>
      <w:r w:rsidR="00E90AC4" w:rsidRPr="00403EFE">
        <w:t>,</w:t>
      </w:r>
      <w:r w:rsidRPr="00403EFE">
        <w:t xml:space="preserve"> të kryera si pjesë e projektit të financuar nga </w:t>
      </w:r>
      <w:r w:rsidR="00030DDE" w:rsidRPr="00403EFE">
        <w:t xml:space="preserve">KSM </w:t>
      </w:r>
      <w:r w:rsidR="00E90AC4" w:rsidRPr="00403EFE">
        <w:t>“Furnizimi i Menaxhimit të Projektit, Menaxhimit të Informacioneve për Cilësinë e Ajrit, Ndryshimin e Sjelljes dhe Shërbimet e Komunikimit”</w:t>
      </w:r>
      <w:r w:rsidRPr="00403EFE">
        <w:t xml:space="preserve"> konfirmojnë rolin kryesor të ngrohjes shtëpiake në ndotjen e lartë të ajrit. Ngrohja shtëpiake shkakton pjesën kryesore t</w:t>
      </w:r>
      <w:r w:rsidRPr="00403EFE">
        <w:rPr>
          <w:rFonts w:cstheme="minorHAnsi"/>
        </w:rPr>
        <w:t>ë ndotjes</w:t>
      </w:r>
      <w:r w:rsidRPr="00403EFE">
        <w:t xml:space="preserve"> </w:t>
      </w:r>
      <w:r w:rsidR="00E90AC4" w:rsidRPr="00403EFE">
        <w:t>–</w:t>
      </w:r>
      <w:r w:rsidRPr="00403EFE">
        <w:t xml:space="preserve"> </w:t>
      </w:r>
      <w:r w:rsidR="00E90AC4" w:rsidRPr="00403EFE">
        <w:t xml:space="preserve">pjesëmarrje me </w:t>
      </w:r>
      <w:r w:rsidRPr="00403EFE">
        <w:t xml:space="preserve">mbi 85% </w:t>
      </w:r>
      <w:r w:rsidR="00E90AC4" w:rsidRPr="00403EFE">
        <w:t xml:space="preserve">e </w:t>
      </w:r>
      <w:r w:rsidRPr="00403EFE">
        <w:t>emetim</w:t>
      </w:r>
      <w:r w:rsidR="00E90AC4" w:rsidRPr="00403EFE">
        <w:t xml:space="preserve">it </w:t>
      </w:r>
      <w:r w:rsidRPr="00403EFE">
        <w:t>total të PM</w:t>
      </w:r>
      <w:r w:rsidR="00014FA4" w:rsidRPr="00403EFE">
        <w:rPr>
          <w:vertAlign w:val="subscript"/>
        </w:rPr>
        <w:t>10</w:t>
      </w:r>
      <w:r w:rsidRPr="00403EFE">
        <w:t xml:space="preserve"> dhe PM</w:t>
      </w:r>
      <w:r w:rsidR="00014FA4" w:rsidRPr="00403EFE">
        <w:rPr>
          <w:vertAlign w:val="subscript"/>
        </w:rPr>
        <w:t>2.5</w:t>
      </w:r>
      <w:r w:rsidRPr="00403EFE">
        <w:t xml:space="preserve"> në përqendrimet vjetore për shumicën e zonave urbane. Ngrohja </w:t>
      </w:r>
      <w:r w:rsidR="00516C79" w:rsidRPr="00403EFE">
        <w:t xml:space="preserve">e </w:t>
      </w:r>
      <w:r w:rsidRPr="00403EFE">
        <w:t>shtëp</w:t>
      </w:r>
      <w:r w:rsidR="00516C79" w:rsidRPr="00403EFE">
        <w:t>ive</w:t>
      </w:r>
      <w:r w:rsidRPr="00403EFE">
        <w:t xml:space="preserve"> kontribuon në përqendrimin e PM</w:t>
      </w:r>
      <w:r w:rsidR="00014FA4" w:rsidRPr="00403EFE">
        <w:rPr>
          <w:vertAlign w:val="subscript"/>
        </w:rPr>
        <w:t>10</w:t>
      </w:r>
      <w:r w:rsidRPr="00403EFE">
        <w:t xml:space="preserve"> dhe PM</w:t>
      </w:r>
      <w:r w:rsidR="00014FA4" w:rsidRPr="00403EFE">
        <w:rPr>
          <w:vertAlign w:val="subscript"/>
        </w:rPr>
        <w:t>2.5</w:t>
      </w:r>
      <w:r w:rsidRPr="00403EFE">
        <w:t xml:space="preserve"> në nivelin 56% dhe 58% në Prishtinë</w:t>
      </w:r>
      <w:r w:rsidR="00966A20" w:rsidRPr="00403EFE">
        <w:rPr>
          <w:rStyle w:val="FootnoteReference"/>
        </w:rPr>
        <w:footnoteReference w:id="16"/>
      </w:r>
      <w:r w:rsidR="00966A20" w:rsidRPr="00403EFE">
        <w:t>. Burime shtesë të ekspozimit ndaj PM</w:t>
      </w:r>
      <w:r w:rsidR="00966A20" w:rsidRPr="00403EFE">
        <w:rPr>
          <w:vertAlign w:val="subscript"/>
        </w:rPr>
        <w:t>2.5</w:t>
      </w:r>
      <w:r w:rsidR="00966A20" w:rsidRPr="00403EFE">
        <w:t xml:space="preserve"> përfshijnë energjinë, industrinë, bujqësinë dhe të tjera.</w:t>
      </w:r>
    </w:p>
    <w:p w14:paraId="674FA2FD" w14:textId="77777777" w:rsidR="00966A20" w:rsidRPr="00403EFE" w:rsidRDefault="00966A20" w:rsidP="00966A20">
      <w:pPr>
        <w:pStyle w:val="Heading1"/>
        <w:numPr>
          <w:ilvl w:val="0"/>
          <w:numId w:val="15"/>
        </w:numPr>
        <w:spacing w:before="360" w:after="240"/>
        <w:ind w:left="426" w:hanging="426"/>
        <w:rPr>
          <w:b/>
          <w:szCs w:val="28"/>
        </w:rPr>
      </w:pPr>
      <w:bookmarkStart w:id="9" w:name="_Toc59629836"/>
      <w:bookmarkStart w:id="10" w:name="_Toc64534796"/>
      <w:r w:rsidRPr="00403EFE">
        <w:rPr>
          <w:b/>
          <w:szCs w:val="28"/>
        </w:rPr>
        <w:t>Portali i cilësisë së ajrit</w:t>
      </w:r>
      <w:bookmarkEnd w:id="9"/>
      <w:bookmarkEnd w:id="10"/>
    </w:p>
    <w:p w14:paraId="752CBAD2" w14:textId="6933CCF2" w:rsidR="00A557A6" w:rsidRPr="00403EFE" w:rsidRDefault="00966A20" w:rsidP="00966A20">
      <w:pPr>
        <w:spacing w:line="276" w:lineRule="auto"/>
        <w:jc w:val="both"/>
      </w:pPr>
      <w:r w:rsidRPr="00403EFE">
        <w:t>Inform</w:t>
      </w:r>
      <w:r w:rsidR="00A557A6" w:rsidRPr="00403EFE">
        <w:t xml:space="preserve">imi </w:t>
      </w:r>
      <w:r w:rsidRPr="00403EFE">
        <w:t>për cilësinë e ajrit është pjesë thelbësore e procesit të këshill</w:t>
      </w:r>
      <w:r w:rsidR="00516C79" w:rsidRPr="00403EFE">
        <w:t>ave</w:t>
      </w:r>
      <w:r w:rsidRPr="00403EFE">
        <w:t xml:space="preserve"> shëndetësore. </w:t>
      </w:r>
    </w:p>
    <w:p w14:paraId="5007EE3E" w14:textId="5E556DD4" w:rsidR="00966A20" w:rsidRPr="00403EFE" w:rsidRDefault="00966A20" w:rsidP="00966A20">
      <w:pPr>
        <w:spacing w:line="276" w:lineRule="auto"/>
        <w:jc w:val="both"/>
      </w:pPr>
      <w:r w:rsidRPr="00403EFE">
        <w:t xml:space="preserve">PCA në Kosovë është një shërbim publik që ofron informata </w:t>
      </w:r>
      <w:r w:rsidR="00A00F90" w:rsidRPr="00403EFE">
        <w:t>gati</w:t>
      </w:r>
      <w:r w:rsidR="00580DCD" w:rsidRPr="00403EFE">
        <w:t xml:space="preserve"> </w:t>
      </w:r>
      <w:r w:rsidRPr="00403EFE">
        <w:t>në kohë reale dhe</w:t>
      </w:r>
      <w:r w:rsidR="00312734" w:rsidRPr="00403EFE">
        <w:t xml:space="preserve"> të dhëna</w:t>
      </w:r>
      <w:r w:rsidRPr="00403EFE">
        <w:t xml:space="preserve"> historike të cilësisë së ajrit, si dhe një parashikim 3-ditor të cilësisë së</w:t>
      </w:r>
      <w:r w:rsidR="00312734" w:rsidRPr="00403EFE">
        <w:t xml:space="preserve"> </w:t>
      </w:r>
      <w:r w:rsidRPr="00403EFE">
        <w:t>ajrit</w:t>
      </w:r>
      <w:r w:rsidR="00312734" w:rsidRPr="00403EFE">
        <w:t xml:space="preserve"> për</w:t>
      </w:r>
      <w:r w:rsidRPr="00403EFE">
        <w:t xml:space="preserve"> sot, nesër dhe pasnesër. Inform</w:t>
      </w:r>
      <w:r w:rsidR="00A557A6" w:rsidRPr="00403EFE">
        <w:t xml:space="preserve">imi i </w:t>
      </w:r>
      <w:r w:rsidRPr="00403EFE">
        <w:t xml:space="preserve">vizualizuar në hartat </w:t>
      </w:r>
      <w:r w:rsidR="00A557A6" w:rsidRPr="00403EFE">
        <w:t>e</w:t>
      </w:r>
      <w:r w:rsidRPr="00403EFE">
        <w:t xml:space="preserve"> mundësuara nga Terria Map</w:t>
      </w:r>
      <w:r w:rsidR="00255AF8" w:rsidRPr="00403EFE">
        <w:t>,</w:t>
      </w:r>
      <w:r w:rsidRPr="00403EFE">
        <w:t xml:space="preserve"> </w:t>
      </w:r>
      <w:r w:rsidR="00B635B7" w:rsidRPr="00403EFE">
        <w:t>që mbikqyret</w:t>
      </w:r>
      <w:r w:rsidRPr="00403EFE">
        <w:t xml:space="preserve"> nga IH</w:t>
      </w:r>
      <w:r w:rsidR="00A557A6" w:rsidRPr="00403EFE">
        <w:t>M</w:t>
      </w:r>
      <w:r w:rsidRPr="00403EFE">
        <w:t>K-ja</w:t>
      </w:r>
      <w:r w:rsidR="00255AF8" w:rsidRPr="00403EFE">
        <w:t>,</w:t>
      </w:r>
      <w:r w:rsidRPr="00403EFE">
        <w:t xml:space="preserve"> </w:t>
      </w:r>
      <w:r w:rsidR="00A557A6" w:rsidRPr="00403EFE">
        <w:t>është</w:t>
      </w:r>
      <w:r w:rsidRPr="00403EFE">
        <w:t xml:space="preserve"> zhvillua</w:t>
      </w:r>
      <w:r w:rsidR="00A557A6" w:rsidRPr="00403EFE">
        <w:t>r</w:t>
      </w:r>
      <w:r w:rsidRPr="00403EFE">
        <w:t xml:space="preserve"> nga NIRAS dhe ATMOTERM</w:t>
      </w:r>
      <w:r w:rsidR="00A557A6" w:rsidRPr="00403EFE">
        <w:t>,</w:t>
      </w:r>
      <w:r w:rsidRPr="00403EFE">
        <w:t xml:space="preserve"> në konsultim me </w:t>
      </w:r>
      <w:r w:rsidR="00D8347C" w:rsidRPr="00403EFE">
        <w:t xml:space="preserve">palët e interesit si Ministria e </w:t>
      </w:r>
      <w:r w:rsidR="00A557A6" w:rsidRPr="00403EFE">
        <w:t>Ekonomisë dhe Ambientit</w:t>
      </w:r>
      <w:r w:rsidR="00D8347C" w:rsidRPr="00403EFE">
        <w:t>, IKSHP dhe F</w:t>
      </w:r>
      <w:r w:rsidR="00A557A6" w:rsidRPr="00403EFE">
        <w:t>M</w:t>
      </w:r>
      <w:r w:rsidR="00D8347C" w:rsidRPr="00403EFE">
        <w:t>K.</w:t>
      </w:r>
    </w:p>
    <w:p w14:paraId="5B4BA65A" w14:textId="77777777" w:rsidR="00966A20" w:rsidRPr="00403EFE" w:rsidRDefault="00D8347C" w:rsidP="00966A20">
      <w:pPr>
        <w:spacing w:line="276" w:lineRule="auto"/>
        <w:jc w:val="both"/>
        <w:rPr>
          <w:color w:val="000000"/>
        </w:rPr>
      </w:pPr>
      <w:r w:rsidRPr="00403EFE">
        <w:rPr>
          <w:color w:val="000000"/>
        </w:rPr>
        <w:t>Një nga qëllimet kryesore të PCA është të sigurojë përgjigje për qytetarët: cili është niveli i ndotjes dhe si të zvogëlohet ndikimi i ndotjes në shëndetin e qytetarit. Informa</w:t>
      </w:r>
      <w:r w:rsidR="00D72006" w:rsidRPr="00403EFE">
        <w:rPr>
          <w:color w:val="000000"/>
        </w:rPr>
        <w:t>tat</w:t>
      </w:r>
      <w:r w:rsidRPr="00403EFE">
        <w:rPr>
          <w:color w:val="000000"/>
        </w:rPr>
        <w:t xml:space="preserve"> në lidhje me ndotjen e ajrit përbëhet nga dy elemente: cilësia aktuale e ajrit bazuar në matjet e bëra në 12 stacione zyrtare të monitorimit të Kosovës dhe parashikimi i cilësisë së ajrit bazuar në modelimin matematik. </w:t>
      </w:r>
    </w:p>
    <w:p w14:paraId="00399EC5" w14:textId="38C20243" w:rsidR="00966A20" w:rsidRPr="00403EFE" w:rsidRDefault="00D8347C" w:rsidP="00966A20">
      <w:pPr>
        <w:spacing w:line="276" w:lineRule="auto"/>
        <w:jc w:val="both"/>
        <w:rPr>
          <w:color w:val="000000"/>
        </w:rPr>
      </w:pPr>
      <w:r w:rsidRPr="00403EFE">
        <w:rPr>
          <w:color w:val="000000"/>
        </w:rPr>
        <w:t>Matjet e paraqitura në hartën kryesore të PCA-së paraqesin përq</w:t>
      </w:r>
      <w:r w:rsidRPr="00403EFE">
        <w:rPr>
          <w:rFonts w:cstheme="minorHAnsi"/>
        </w:rPr>
        <w:t>ë</w:t>
      </w:r>
      <w:r w:rsidRPr="00403EFE">
        <w:rPr>
          <w:color w:val="000000"/>
        </w:rPr>
        <w:t>ndrimet aktuale të k</w:t>
      </w:r>
      <w:r w:rsidRPr="00403EFE">
        <w:rPr>
          <w:rFonts w:cstheme="minorHAnsi"/>
        </w:rPr>
        <w:t xml:space="preserve">ëtyre </w:t>
      </w:r>
      <w:r w:rsidRPr="00403EFE">
        <w:rPr>
          <w:color w:val="000000"/>
        </w:rPr>
        <w:t>ndotësve n</w:t>
      </w:r>
      <w:r w:rsidRPr="00403EFE">
        <w:rPr>
          <w:rFonts w:cstheme="minorHAnsi"/>
        </w:rPr>
        <w:t>ë ajër</w:t>
      </w:r>
      <w:r w:rsidRPr="00403EFE">
        <w:rPr>
          <w:color w:val="000000"/>
        </w:rPr>
        <w:t>: PM</w:t>
      </w:r>
      <w:r w:rsidR="00014FA4" w:rsidRPr="00403EFE">
        <w:rPr>
          <w:color w:val="000000"/>
          <w:vertAlign w:val="subscript"/>
        </w:rPr>
        <w:t>10</w:t>
      </w:r>
      <w:r w:rsidRPr="00403EFE">
        <w:rPr>
          <w:color w:val="000000"/>
        </w:rPr>
        <w:t>, PM</w:t>
      </w:r>
      <w:r w:rsidR="00014FA4" w:rsidRPr="00403EFE">
        <w:rPr>
          <w:color w:val="000000"/>
          <w:vertAlign w:val="subscript"/>
        </w:rPr>
        <w:t>2.5</w:t>
      </w:r>
      <w:r w:rsidRPr="00403EFE">
        <w:rPr>
          <w:color w:val="000000"/>
        </w:rPr>
        <w:t>, NO</w:t>
      </w:r>
      <w:r w:rsidR="00014FA4" w:rsidRPr="00403EFE">
        <w:rPr>
          <w:color w:val="000000"/>
          <w:vertAlign w:val="subscript"/>
        </w:rPr>
        <w:t>2</w:t>
      </w:r>
      <w:r w:rsidRPr="00403EFE">
        <w:rPr>
          <w:color w:val="000000"/>
        </w:rPr>
        <w:t>, SO</w:t>
      </w:r>
      <w:r w:rsidR="00014FA4" w:rsidRPr="00403EFE">
        <w:rPr>
          <w:color w:val="000000"/>
          <w:vertAlign w:val="subscript"/>
        </w:rPr>
        <w:t>2</w:t>
      </w:r>
      <w:r w:rsidRPr="00403EFE">
        <w:rPr>
          <w:color w:val="000000"/>
        </w:rPr>
        <w:t>, CO, NO, O</w:t>
      </w:r>
      <w:r w:rsidR="00014FA4" w:rsidRPr="00403EFE">
        <w:rPr>
          <w:color w:val="000000"/>
          <w:vertAlign w:val="subscript"/>
        </w:rPr>
        <w:t>3</w:t>
      </w:r>
      <w:r w:rsidRPr="00403EFE">
        <w:rPr>
          <w:color w:val="000000"/>
        </w:rPr>
        <w:t xml:space="preserve"> dhe kushtet </w:t>
      </w:r>
      <w:r w:rsidR="00D72006" w:rsidRPr="00403EFE">
        <w:rPr>
          <w:color w:val="000000"/>
        </w:rPr>
        <w:t xml:space="preserve">themelore </w:t>
      </w:r>
      <w:r w:rsidRPr="00403EFE">
        <w:rPr>
          <w:color w:val="000000"/>
        </w:rPr>
        <w:t xml:space="preserve">të motit në vendndodhjen e stacioneve të monitorimit. Ky informacion llogaritet në Indeksin e </w:t>
      </w:r>
      <w:r w:rsidR="00255AF8" w:rsidRPr="00403EFE">
        <w:rPr>
          <w:color w:val="000000"/>
        </w:rPr>
        <w:t>Cil</w:t>
      </w:r>
      <w:r w:rsidR="00255AF8" w:rsidRPr="00403EFE">
        <w:t>ësië</w:t>
      </w:r>
      <w:r w:rsidR="00D72006" w:rsidRPr="00403EFE">
        <w:rPr>
          <w:color w:val="000000"/>
        </w:rPr>
        <w:t xml:space="preserve"> </w:t>
      </w:r>
      <w:r w:rsidR="00255AF8" w:rsidRPr="00403EFE">
        <w:rPr>
          <w:color w:val="000000"/>
        </w:rPr>
        <w:t>s</w:t>
      </w:r>
      <w:r w:rsidRPr="00403EFE">
        <w:rPr>
          <w:color w:val="000000"/>
        </w:rPr>
        <w:t>ë Ajrit sipas metodologjisë së Bashkimit Evropian</w:t>
      </w:r>
      <w:r w:rsidR="00966A20" w:rsidRPr="00403EFE">
        <w:rPr>
          <w:rStyle w:val="FootnoteReference"/>
          <w:color w:val="000000"/>
        </w:rPr>
        <w:footnoteReference w:id="17"/>
      </w:r>
      <w:r w:rsidR="00966A20" w:rsidRPr="00403EFE">
        <w:rPr>
          <w:color w:val="000000"/>
        </w:rPr>
        <w:t>. I</w:t>
      </w:r>
      <w:r w:rsidR="00255AF8" w:rsidRPr="00403EFE">
        <w:rPr>
          <w:color w:val="000000"/>
        </w:rPr>
        <w:t>C</w:t>
      </w:r>
      <w:r w:rsidR="00D72006" w:rsidRPr="00403EFE">
        <w:rPr>
          <w:color w:val="000000"/>
        </w:rPr>
        <w:t>A</w:t>
      </w:r>
      <w:r w:rsidR="00966A20" w:rsidRPr="00403EFE">
        <w:rPr>
          <w:color w:val="000000"/>
        </w:rPr>
        <w:t xml:space="preserve"> pasqyron ndikimin e mundshëm të cilësisë së ajrit në shëndet, i nxitur nga ndotësi për të cilin </w:t>
      </w:r>
      <w:r w:rsidR="00580DCD" w:rsidRPr="00403EFE">
        <w:rPr>
          <w:color w:val="000000"/>
        </w:rPr>
        <w:t>përq</w:t>
      </w:r>
      <w:r w:rsidR="00C525A5" w:rsidRPr="00403EFE">
        <w:rPr>
          <w:rFonts w:cstheme="minorHAnsi"/>
        </w:rPr>
        <w:t>ë</w:t>
      </w:r>
      <w:r w:rsidR="00580DCD" w:rsidRPr="00403EFE">
        <w:rPr>
          <w:color w:val="000000"/>
        </w:rPr>
        <w:t>ndrimet</w:t>
      </w:r>
      <w:r w:rsidR="00D72006" w:rsidRPr="00403EFE">
        <w:rPr>
          <w:color w:val="000000"/>
        </w:rPr>
        <w:t xml:space="preserve"> </w:t>
      </w:r>
      <w:r w:rsidR="00966A20" w:rsidRPr="00403EFE">
        <w:rPr>
          <w:color w:val="000000"/>
        </w:rPr>
        <w:t>janë më të larta për shkak të ndikimeve shoqëruese në shëndet. Duke klikuar në stacionet e monitorimit, do të shfaqen informata mbi I</w:t>
      </w:r>
      <w:r w:rsidR="00255AF8" w:rsidRPr="00403EFE">
        <w:rPr>
          <w:color w:val="000000"/>
        </w:rPr>
        <w:t>C</w:t>
      </w:r>
      <w:r w:rsidR="00966A20" w:rsidRPr="00403EFE">
        <w:rPr>
          <w:color w:val="000000"/>
        </w:rPr>
        <w:t xml:space="preserve">A, këshillat shëndetësore </w:t>
      </w:r>
      <w:r w:rsidR="00C525A5" w:rsidRPr="00403EFE">
        <w:rPr>
          <w:color w:val="000000"/>
        </w:rPr>
        <w:t xml:space="preserve">si </w:t>
      </w:r>
      <w:r w:rsidR="00966A20" w:rsidRPr="00403EFE">
        <w:rPr>
          <w:color w:val="000000"/>
        </w:rPr>
        <w:t xml:space="preserve">dhe </w:t>
      </w:r>
      <w:r w:rsidR="00580DCD" w:rsidRPr="00403EFE">
        <w:rPr>
          <w:color w:val="000000"/>
        </w:rPr>
        <w:t>përq</w:t>
      </w:r>
      <w:r w:rsidR="00C525A5" w:rsidRPr="00403EFE">
        <w:rPr>
          <w:rFonts w:cstheme="minorHAnsi"/>
        </w:rPr>
        <w:t>ë</w:t>
      </w:r>
      <w:r w:rsidR="00580DCD" w:rsidRPr="00403EFE">
        <w:rPr>
          <w:color w:val="000000"/>
        </w:rPr>
        <w:t>ndrimet</w:t>
      </w:r>
      <w:r w:rsidR="00D72006" w:rsidRPr="00403EFE">
        <w:rPr>
          <w:color w:val="000000"/>
        </w:rPr>
        <w:t xml:space="preserve"> </w:t>
      </w:r>
      <w:r w:rsidRPr="00403EFE">
        <w:rPr>
          <w:color w:val="000000"/>
        </w:rPr>
        <w:t>e ndotësve. Shënuesit janë të koduar me ngjyra për të pasqyruar nivelin e I</w:t>
      </w:r>
      <w:r w:rsidR="00255AF8" w:rsidRPr="00403EFE">
        <w:rPr>
          <w:color w:val="000000"/>
        </w:rPr>
        <w:t>C</w:t>
      </w:r>
      <w:r w:rsidRPr="00403EFE">
        <w:rPr>
          <w:color w:val="000000"/>
        </w:rPr>
        <w:t xml:space="preserve">A-së që i </w:t>
      </w:r>
      <w:r w:rsidR="00D72006" w:rsidRPr="00403EFE">
        <w:rPr>
          <w:color w:val="000000"/>
        </w:rPr>
        <w:t>mundëson</w:t>
      </w:r>
      <w:r w:rsidRPr="00403EFE">
        <w:rPr>
          <w:color w:val="000000"/>
        </w:rPr>
        <w:t xml:space="preserve"> përdoruesit të informohen shpejtë për nivelin e ndotjes së ajrit</w:t>
      </w:r>
      <w:r w:rsidRPr="00403EFE">
        <w:rPr>
          <w:shd w:val="clear" w:color="auto" w:fill="FFFFFF"/>
        </w:rPr>
        <w:t xml:space="preserve">. </w:t>
      </w:r>
    </w:p>
    <w:p w14:paraId="3D8C9766" w14:textId="181DCD20" w:rsidR="00966A20" w:rsidRPr="00403EFE" w:rsidRDefault="00D8347C" w:rsidP="00966A20">
      <w:pPr>
        <w:jc w:val="both"/>
        <w:rPr>
          <w:color w:val="000000"/>
        </w:rPr>
      </w:pPr>
      <w:r w:rsidRPr="00403EFE">
        <w:rPr>
          <w:color w:val="000000"/>
        </w:rPr>
        <w:t>Matja, sado e saktë, ofron informa</w:t>
      </w:r>
      <w:r w:rsidR="00D72006" w:rsidRPr="00403EFE">
        <w:rPr>
          <w:color w:val="000000"/>
        </w:rPr>
        <w:t xml:space="preserve">cione vetëm në lokacionin e një stacioni të veçantë të </w:t>
      </w:r>
      <w:r w:rsidRPr="00403EFE">
        <w:rPr>
          <w:color w:val="000000"/>
        </w:rPr>
        <w:t>monitorimit</w:t>
      </w:r>
      <w:r w:rsidR="00D72006" w:rsidRPr="00403EFE">
        <w:rPr>
          <w:color w:val="000000"/>
        </w:rPr>
        <w:t xml:space="preserve"> të cilësisë së ajrit</w:t>
      </w:r>
      <w:r w:rsidRPr="00403EFE">
        <w:rPr>
          <w:color w:val="000000"/>
        </w:rPr>
        <w:t xml:space="preserve">. Zbatimi i modelimit matematikor të cilësisë së ajrit mundëson llogaritjen e cilësisë së ajrit në të gjithë Kosovën dhe gjithashtu llogaritjen e parashikimit të cilësisë së ajrit. Parashikime të </w:t>
      </w:r>
      <w:r w:rsidRPr="00403EFE">
        <w:rPr>
          <w:color w:val="000000"/>
        </w:rPr>
        <w:lastRenderedPageBreak/>
        <w:t>tilla bazohen në parashikimin e motit dhe modelet e shpërndarjes së ndotjes së ajrit në atmosferë. PCA përfshin parashikime të katër ndotësve: PM</w:t>
      </w:r>
      <w:r w:rsidR="00014FA4" w:rsidRPr="00403EFE">
        <w:rPr>
          <w:color w:val="000000"/>
          <w:vertAlign w:val="subscript"/>
        </w:rPr>
        <w:t>10</w:t>
      </w:r>
      <w:r w:rsidRPr="00403EFE">
        <w:rPr>
          <w:color w:val="000000"/>
        </w:rPr>
        <w:t>, PM</w:t>
      </w:r>
      <w:r w:rsidR="00014FA4" w:rsidRPr="00403EFE">
        <w:rPr>
          <w:color w:val="000000"/>
          <w:vertAlign w:val="subscript"/>
        </w:rPr>
        <w:t>2.5</w:t>
      </w:r>
      <w:r w:rsidRPr="00403EFE">
        <w:rPr>
          <w:color w:val="000000"/>
        </w:rPr>
        <w:t>, NO</w:t>
      </w:r>
      <w:r w:rsidR="00014FA4" w:rsidRPr="00403EFE">
        <w:rPr>
          <w:color w:val="000000"/>
          <w:vertAlign w:val="subscript"/>
        </w:rPr>
        <w:t>2</w:t>
      </w:r>
      <w:r w:rsidRPr="00403EFE">
        <w:rPr>
          <w:color w:val="000000"/>
        </w:rPr>
        <w:t xml:space="preserve"> dhe O</w:t>
      </w:r>
      <w:r w:rsidR="00014FA4" w:rsidRPr="00403EFE">
        <w:rPr>
          <w:color w:val="000000"/>
          <w:vertAlign w:val="subscript"/>
        </w:rPr>
        <w:t>3</w:t>
      </w:r>
      <w:r w:rsidRPr="00403EFE">
        <w:rPr>
          <w:color w:val="000000"/>
        </w:rPr>
        <w:t xml:space="preserve">. PCA përdor modelin Calpuff për nivelin rajonal dhe urban dhe Shërbimin e Monitorimit të Atmosferës </w:t>
      </w:r>
      <w:r w:rsidR="00D72006" w:rsidRPr="00403EFE">
        <w:rPr>
          <w:color w:val="000000"/>
        </w:rPr>
        <w:t xml:space="preserve">- </w:t>
      </w:r>
      <w:r w:rsidRPr="00403EFE">
        <w:rPr>
          <w:color w:val="000000"/>
        </w:rPr>
        <w:t xml:space="preserve">Copernicus (CAMS - modele </w:t>
      </w:r>
      <w:r w:rsidR="00D72006" w:rsidRPr="00403EFE">
        <w:rPr>
          <w:color w:val="000000"/>
        </w:rPr>
        <w:t>evropiane të</w:t>
      </w:r>
      <w:r w:rsidRPr="00403EFE">
        <w:rPr>
          <w:color w:val="000000"/>
        </w:rPr>
        <w:t xml:space="preserve"> cilësisë së ajrit) për kushtet kufitare dhe modelimin e ozonit. Për llogaritjet e parashikimit të motit përdoret </w:t>
      </w:r>
      <w:r w:rsidR="00D72006" w:rsidRPr="00403EFE">
        <w:rPr>
          <w:color w:val="000000"/>
        </w:rPr>
        <w:t>M</w:t>
      </w:r>
      <w:r w:rsidRPr="00403EFE">
        <w:rPr>
          <w:color w:val="000000"/>
        </w:rPr>
        <w:t xml:space="preserve">odeli i </w:t>
      </w:r>
      <w:r w:rsidR="00D72006" w:rsidRPr="00403EFE">
        <w:rPr>
          <w:color w:val="000000"/>
        </w:rPr>
        <w:t>Hulumtimit</w:t>
      </w:r>
      <w:r w:rsidRPr="00403EFE">
        <w:rPr>
          <w:color w:val="000000"/>
        </w:rPr>
        <w:t xml:space="preserve"> dhe </w:t>
      </w:r>
      <w:r w:rsidR="00D72006" w:rsidRPr="00403EFE">
        <w:rPr>
          <w:color w:val="000000"/>
        </w:rPr>
        <w:t>P</w:t>
      </w:r>
      <w:r w:rsidRPr="00403EFE">
        <w:rPr>
          <w:color w:val="000000"/>
        </w:rPr>
        <w:t xml:space="preserve">arashikimit të </w:t>
      </w:r>
      <w:r w:rsidR="00D72006" w:rsidRPr="00403EFE">
        <w:rPr>
          <w:color w:val="000000"/>
        </w:rPr>
        <w:t>M</w:t>
      </w:r>
      <w:r w:rsidRPr="00403EFE">
        <w:rPr>
          <w:color w:val="000000"/>
        </w:rPr>
        <w:t xml:space="preserve">otit (WRF - modeli </w:t>
      </w:r>
      <w:r w:rsidR="00D72006" w:rsidRPr="00403EFE">
        <w:rPr>
          <w:color w:val="000000"/>
        </w:rPr>
        <w:t xml:space="preserve">i </w:t>
      </w:r>
      <w:r w:rsidRPr="00403EFE">
        <w:rPr>
          <w:color w:val="000000"/>
        </w:rPr>
        <w:t>p</w:t>
      </w:r>
      <w:r w:rsidR="00D72006" w:rsidRPr="00403EFE">
        <w:rPr>
          <w:color w:val="000000"/>
        </w:rPr>
        <w:t xml:space="preserve">rognozës </w:t>
      </w:r>
      <w:r w:rsidRPr="00403EFE">
        <w:rPr>
          <w:color w:val="000000"/>
        </w:rPr>
        <w:t>meteorologjik</w:t>
      </w:r>
      <w:r w:rsidR="00D72006" w:rsidRPr="00403EFE">
        <w:rPr>
          <w:color w:val="000000"/>
        </w:rPr>
        <w:t>e</w:t>
      </w:r>
      <w:r w:rsidRPr="00403EFE">
        <w:rPr>
          <w:color w:val="000000"/>
        </w:rPr>
        <w:t>). Parashikimet mund të aktivizohen përmes funksionit të Menysë në PCA. Ato janë në dispozicion në dy nivele: për tërë Kosovën dhe për Prishtinën me modelim më të detajuar dhe me harta me rezolucion më të lartë. Parashikimet japin një vlerësim të asaj që do të jetë cilësia e ajrit në orët dhe ditët e ardhshme në një vend të përzgjedhur dhe tregojn</w:t>
      </w:r>
      <w:r w:rsidRPr="00403EFE">
        <w:rPr>
          <w:rFonts w:cstheme="minorHAnsi"/>
        </w:rPr>
        <w:t>ë</w:t>
      </w:r>
      <w:r w:rsidRPr="00403EFE">
        <w:rPr>
          <w:color w:val="000000"/>
        </w:rPr>
        <w:t xml:space="preserve"> aktivitetet e lejuara n</w:t>
      </w:r>
      <w:r w:rsidRPr="00403EFE">
        <w:rPr>
          <w:rFonts w:cstheme="minorHAnsi"/>
        </w:rPr>
        <w:t>ë mënyrë që të bëhet</w:t>
      </w:r>
      <w:r w:rsidRPr="00403EFE">
        <w:rPr>
          <w:color w:val="000000"/>
        </w:rPr>
        <w:t xml:space="preserve"> planifikimi p</w:t>
      </w:r>
      <w:r w:rsidRPr="00403EFE">
        <w:rPr>
          <w:rFonts w:cstheme="minorHAnsi"/>
        </w:rPr>
        <w:t xml:space="preserve">ër </w:t>
      </w:r>
      <w:r w:rsidRPr="00403EFE">
        <w:rPr>
          <w:color w:val="000000"/>
        </w:rPr>
        <w:t>të zvogëluar ekspozimin ndaj niveleve të larta të ndotjes (I</w:t>
      </w:r>
      <w:r w:rsidR="00766B13" w:rsidRPr="00403EFE">
        <w:rPr>
          <w:color w:val="000000"/>
        </w:rPr>
        <w:t>C</w:t>
      </w:r>
      <w:r w:rsidRPr="00403EFE">
        <w:rPr>
          <w:color w:val="000000"/>
        </w:rPr>
        <w:t xml:space="preserve">A </w:t>
      </w:r>
      <w:r w:rsidR="008B0960" w:rsidRPr="00403EFE">
        <w:rPr>
          <w:color w:val="000000"/>
        </w:rPr>
        <w:t>i</w:t>
      </w:r>
      <w:r w:rsidRPr="00403EFE">
        <w:rPr>
          <w:color w:val="000000"/>
        </w:rPr>
        <w:t xml:space="preserve"> dobët).</w:t>
      </w:r>
    </w:p>
    <w:p w14:paraId="559907DC" w14:textId="77777777" w:rsidR="00966A20" w:rsidRPr="00403EFE" w:rsidRDefault="00D8347C" w:rsidP="00966A20">
      <w:pPr>
        <w:jc w:val="both"/>
        <w:rPr>
          <w:color w:val="000000"/>
        </w:rPr>
      </w:pPr>
      <w:r w:rsidRPr="00403EFE">
        <w:rPr>
          <w:color w:val="000000"/>
        </w:rPr>
        <w:t>Funksionalitetet e PCA-së jan</w:t>
      </w:r>
      <w:r w:rsidRPr="00403EFE">
        <w:rPr>
          <w:rFonts w:cstheme="minorHAnsi"/>
        </w:rPr>
        <w:t>ë</w:t>
      </w:r>
      <w:r w:rsidR="008B0960" w:rsidRPr="00403EFE">
        <w:rPr>
          <w:rFonts w:cstheme="minorHAnsi"/>
        </w:rPr>
        <w:t xml:space="preserve"> </w:t>
      </w:r>
      <w:r w:rsidRPr="00403EFE">
        <w:rPr>
          <w:color w:val="000000"/>
        </w:rPr>
        <w:t>përgatitur</w:t>
      </w:r>
      <w:r w:rsidR="008B0960" w:rsidRPr="00403EFE">
        <w:rPr>
          <w:color w:val="000000"/>
        </w:rPr>
        <w:t xml:space="preserve"> </w:t>
      </w:r>
      <w:r w:rsidRPr="00403EFE">
        <w:rPr>
          <w:color w:val="000000"/>
        </w:rPr>
        <w:t xml:space="preserve">edhe në formën e një aplikacioni </w:t>
      </w:r>
      <w:r w:rsidR="008B0960" w:rsidRPr="00403EFE">
        <w:rPr>
          <w:color w:val="000000"/>
        </w:rPr>
        <w:t>mobil</w:t>
      </w:r>
      <w:r w:rsidRPr="00403EFE">
        <w:rPr>
          <w:color w:val="000000"/>
        </w:rPr>
        <w:t xml:space="preserve"> që e bën marrjen e informacion</w:t>
      </w:r>
      <w:r w:rsidR="008B0960" w:rsidRPr="00403EFE">
        <w:rPr>
          <w:color w:val="000000"/>
        </w:rPr>
        <w:t>eve</w:t>
      </w:r>
      <w:r w:rsidRPr="00403EFE">
        <w:rPr>
          <w:color w:val="000000"/>
        </w:rPr>
        <w:t xml:space="preserve"> për cilësinë e ajrit shumë më të lehtë. </w:t>
      </w:r>
    </w:p>
    <w:p w14:paraId="6ACF690C" w14:textId="77777777" w:rsidR="00966A20" w:rsidRPr="00403EFE" w:rsidRDefault="00014FA4" w:rsidP="00966A20">
      <w:pPr>
        <w:jc w:val="both"/>
        <w:rPr>
          <w:rStyle w:val="tlid-translation"/>
          <w:rFonts w:cs="Arial"/>
        </w:rPr>
      </w:pPr>
      <w:r w:rsidRPr="00403EFE">
        <w:rPr>
          <w:rFonts w:cs="Arial"/>
        </w:rPr>
        <w:t xml:space="preserve">Aplikacioni </w:t>
      </w:r>
      <w:r w:rsidR="008B0960" w:rsidRPr="00403EFE">
        <w:rPr>
          <w:rFonts w:cs="Arial"/>
        </w:rPr>
        <w:t>mobil</w:t>
      </w:r>
      <w:r w:rsidRPr="00403EFE">
        <w:rPr>
          <w:rFonts w:cs="Arial"/>
        </w:rPr>
        <w:t xml:space="preserve"> ofron një zgjidhje të lehtë për t'u përdorur për platformat iOS dhe Android për të vizualizuar të dhënat e cilësisë së ajrit në një format të thjeshtë grafik. Shpërndarja e informacion</w:t>
      </w:r>
      <w:r w:rsidR="008B0960" w:rsidRPr="00403EFE">
        <w:rPr>
          <w:rFonts w:cs="Arial"/>
        </w:rPr>
        <w:t>eve</w:t>
      </w:r>
      <w:r w:rsidRPr="00403EFE">
        <w:rPr>
          <w:rFonts w:cs="Arial"/>
        </w:rPr>
        <w:t xml:space="preserve"> përmes aplikacionit </w:t>
      </w:r>
      <w:r w:rsidR="008B0960" w:rsidRPr="00403EFE">
        <w:rPr>
          <w:rFonts w:cs="Arial"/>
        </w:rPr>
        <w:t>n</w:t>
      </w:r>
      <w:r w:rsidRPr="00403EFE">
        <w:rPr>
          <w:rFonts w:cs="Arial"/>
        </w:rPr>
        <w:t xml:space="preserve">ë telefonin e mençur është mënyra më efektive për të informuar qytetarët se "çfarë është cilësia e ajrit sot dhe në dy ditët në vijim?" dhe çfarë duhet bërë në rast të niveleve të larta të ndotjes. Aplikacioni përfshin informata si efektet shëndetësore për çdo nivel të ndotjes dhe veprime të rekomanduara me këshilla specifike për popullatat e ndjeshme dhe të cenueshme. Ai </w:t>
      </w:r>
      <w:r w:rsidR="008B0960" w:rsidRPr="00403EFE">
        <w:rPr>
          <w:rFonts w:cs="Arial"/>
        </w:rPr>
        <w:t xml:space="preserve">gjithashtu </w:t>
      </w:r>
      <w:r w:rsidRPr="00403EFE">
        <w:rPr>
          <w:rFonts w:cs="Arial"/>
        </w:rPr>
        <w:t>siguron vlera të parametrave të motit</w:t>
      </w:r>
      <w:r w:rsidRPr="00403EFE">
        <w:rPr>
          <w:rStyle w:val="tlid-translation"/>
          <w:rFonts w:cs="Arial"/>
        </w:rPr>
        <w:t>.</w:t>
      </w:r>
    </w:p>
    <w:p w14:paraId="31FDE14E" w14:textId="77777777" w:rsidR="00966A20" w:rsidRPr="00403EFE" w:rsidRDefault="00014FA4" w:rsidP="00966A20">
      <w:pPr>
        <w:jc w:val="both"/>
        <w:rPr>
          <w:rStyle w:val="tlid-translation"/>
          <w:rFonts w:cs="Arial"/>
        </w:rPr>
      </w:pPr>
      <w:r w:rsidRPr="00403EFE">
        <w:rPr>
          <w:rStyle w:val="tlid-translation"/>
          <w:rFonts w:cs="Arial"/>
        </w:rPr>
        <w:t xml:space="preserve">Funksionalitetet kryesore të aplikacionit </w:t>
      </w:r>
      <w:r w:rsidR="008B0960" w:rsidRPr="00403EFE">
        <w:rPr>
          <w:rStyle w:val="tlid-translation"/>
          <w:rFonts w:cs="Arial"/>
        </w:rPr>
        <w:t>mobil</w:t>
      </w:r>
      <w:r w:rsidRPr="00403EFE">
        <w:rPr>
          <w:rStyle w:val="tlid-translation"/>
          <w:rFonts w:cs="Arial"/>
        </w:rPr>
        <w:t xml:space="preserve"> janë:</w:t>
      </w:r>
    </w:p>
    <w:p w14:paraId="73B92F32" w14:textId="7248E6EC" w:rsidR="00966A20" w:rsidRPr="00403EFE" w:rsidRDefault="00014FA4" w:rsidP="00966A20">
      <w:pPr>
        <w:pStyle w:val="ListParagraph"/>
        <w:numPr>
          <w:ilvl w:val="0"/>
          <w:numId w:val="19"/>
        </w:numPr>
        <w:spacing w:after="120" w:line="264" w:lineRule="auto"/>
        <w:ind w:left="714" w:hanging="357"/>
        <w:contextualSpacing w:val="0"/>
        <w:jc w:val="both"/>
        <w:rPr>
          <w:rStyle w:val="tlid-translation"/>
          <w:rFonts w:cstheme="minorHAnsi"/>
        </w:rPr>
      </w:pPr>
      <w:r w:rsidRPr="00403EFE">
        <w:rPr>
          <w:rStyle w:val="tlid-translation"/>
          <w:rFonts w:cstheme="minorHAnsi"/>
        </w:rPr>
        <w:t xml:space="preserve">Vizualizimi i </w:t>
      </w:r>
      <w:r w:rsidR="00F07E0D" w:rsidRPr="00403EFE">
        <w:rPr>
          <w:rStyle w:val="tlid-translation"/>
          <w:rFonts w:cstheme="minorHAnsi"/>
        </w:rPr>
        <w:t>i</w:t>
      </w:r>
      <w:r w:rsidRPr="00403EFE">
        <w:rPr>
          <w:rStyle w:val="tlid-translation"/>
          <w:rFonts w:cstheme="minorHAnsi"/>
        </w:rPr>
        <w:t xml:space="preserve">ndeksit aktual të </w:t>
      </w:r>
      <w:r w:rsidR="00F07E0D" w:rsidRPr="00403EFE">
        <w:rPr>
          <w:rStyle w:val="tlid-translation"/>
          <w:rFonts w:cstheme="minorHAnsi"/>
        </w:rPr>
        <w:t>cilësisë</w:t>
      </w:r>
      <w:r w:rsidR="008B0960" w:rsidRPr="00403EFE">
        <w:rPr>
          <w:rStyle w:val="tlid-translation"/>
          <w:rFonts w:cstheme="minorHAnsi"/>
        </w:rPr>
        <w:t xml:space="preserve"> </w:t>
      </w:r>
      <w:r w:rsidR="00F07E0D" w:rsidRPr="00403EFE">
        <w:rPr>
          <w:rStyle w:val="tlid-translation"/>
          <w:rFonts w:cstheme="minorHAnsi"/>
        </w:rPr>
        <w:t>s</w:t>
      </w:r>
      <w:r w:rsidR="008B0960" w:rsidRPr="00403EFE">
        <w:rPr>
          <w:rStyle w:val="tlid-translation"/>
          <w:rFonts w:cstheme="minorHAnsi"/>
        </w:rPr>
        <w:t xml:space="preserve">ë </w:t>
      </w:r>
      <w:r w:rsidR="00F07E0D" w:rsidRPr="00403EFE">
        <w:rPr>
          <w:rStyle w:val="tlid-translation"/>
          <w:rFonts w:cstheme="minorHAnsi"/>
        </w:rPr>
        <w:t>a</w:t>
      </w:r>
      <w:r w:rsidR="008B0960" w:rsidRPr="00403EFE">
        <w:rPr>
          <w:rStyle w:val="tlid-translation"/>
          <w:rFonts w:cstheme="minorHAnsi"/>
        </w:rPr>
        <w:t>jrit</w:t>
      </w:r>
      <w:r w:rsidRPr="00403EFE">
        <w:rPr>
          <w:rStyle w:val="tlid-translation"/>
          <w:rFonts w:cstheme="minorHAnsi"/>
        </w:rPr>
        <w:t xml:space="preserve">, </w:t>
      </w:r>
      <w:r w:rsidRPr="00403EFE">
        <w:rPr>
          <w:color w:val="000000"/>
        </w:rPr>
        <w:t>përqendrimet</w:t>
      </w:r>
      <w:r w:rsidR="00F07E0D" w:rsidRPr="00403EFE">
        <w:rPr>
          <w:color w:val="000000"/>
        </w:rPr>
        <w:t xml:space="preserve"> </w:t>
      </w:r>
      <w:r w:rsidRPr="00403EFE">
        <w:rPr>
          <w:rStyle w:val="tlid-translation"/>
          <w:rFonts w:cstheme="minorHAnsi"/>
        </w:rPr>
        <w:t xml:space="preserve">e ndotësve, vlerat e parametrave të motit dhe rekomandimet shëndetësore për pikat e përzgjedhura në Kosovë dhe për stacionet e monitorimit të </w:t>
      </w:r>
      <w:r w:rsidR="008B0960" w:rsidRPr="00403EFE">
        <w:rPr>
          <w:rStyle w:val="tlid-translation"/>
          <w:rFonts w:cstheme="minorHAnsi"/>
        </w:rPr>
        <w:t>cilësisë së ajrit</w:t>
      </w:r>
      <w:r w:rsidRPr="00403EFE">
        <w:rPr>
          <w:rStyle w:val="tlid-translation"/>
          <w:rFonts w:cstheme="minorHAnsi"/>
        </w:rPr>
        <w:t>.</w:t>
      </w:r>
    </w:p>
    <w:p w14:paraId="22548468" w14:textId="77777777" w:rsidR="00966A20" w:rsidRPr="00403EFE" w:rsidRDefault="00014FA4" w:rsidP="00966A20">
      <w:pPr>
        <w:pStyle w:val="ListParagraph"/>
        <w:numPr>
          <w:ilvl w:val="0"/>
          <w:numId w:val="19"/>
        </w:numPr>
        <w:spacing w:after="120" w:line="264" w:lineRule="auto"/>
        <w:ind w:left="714" w:hanging="357"/>
        <w:contextualSpacing w:val="0"/>
        <w:jc w:val="both"/>
        <w:rPr>
          <w:rStyle w:val="tlid-translation"/>
          <w:rFonts w:cstheme="minorHAnsi"/>
        </w:rPr>
      </w:pPr>
      <w:r w:rsidRPr="00403EFE">
        <w:rPr>
          <w:rStyle w:val="tlid-translation"/>
          <w:rFonts w:cstheme="minorHAnsi"/>
        </w:rPr>
        <w:t>Të gjitha të dhënat vizualizohen në rezolucion për orë dhe për parashikime 3 ditore.</w:t>
      </w:r>
    </w:p>
    <w:p w14:paraId="1F684B59" w14:textId="77777777" w:rsidR="00966A20" w:rsidRPr="00403EFE" w:rsidRDefault="00014FA4" w:rsidP="00966A20">
      <w:pPr>
        <w:pStyle w:val="ListParagraph"/>
        <w:numPr>
          <w:ilvl w:val="0"/>
          <w:numId w:val="19"/>
        </w:numPr>
        <w:spacing w:after="120" w:line="264" w:lineRule="auto"/>
        <w:ind w:left="714" w:hanging="357"/>
        <w:contextualSpacing w:val="0"/>
        <w:jc w:val="both"/>
        <w:rPr>
          <w:rStyle w:val="tlid-translation"/>
          <w:rFonts w:cstheme="minorHAnsi"/>
        </w:rPr>
      </w:pPr>
      <w:r w:rsidRPr="00403EFE">
        <w:rPr>
          <w:rStyle w:val="tlid-translation"/>
          <w:rFonts w:cstheme="minorHAnsi"/>
        </w:rPr>
        <w:t>Shfaqja e një harte të Kosovës me stacione të shënuara monitorimi dhe dritare pop-up me informata të detajuara në lidhje me stacionin e zgjedhur.</w:t>
      </w:r>
    </w:p>
    <w:p w14:paraId="7F1F4655" w14:textId="77777777" w:rsidR="00966A20" w:rsidRPr="00403EFE" w:rsidRDefault="00014FA4" w:rsidP="00966A20">
      <w:pPr>
        <w:pStyle w:val="ListParagraph"/>
        <w:numPr>
          <w:ilvl w:val="0"/>
          <w:numId w:val="19"/>
        </w:numPr>
        <w:spacing w:after="120" w:line="264" w:lineRule="auto"/>
        <w:ind w:left="714" w:hanging="357"/>
        <w:contextualSpacing w:val="0"/>
        <w:jc w:val="both"/>
        <w:rPr>
          <w:rStyle w:val="tlid-translation"/>
          <w:rFonts w:cstheme="minorHAnsi"/>
        </w:rPr>
      </w:pPr>
      <w:r w:rsidRPr="00403EFE">
        <w:rPr>
          <w:rStyle w:val="tlid-translation"/>
          <w:rFonts w:cstheme="minorHAnsi"/>
        </w:rPr>
        <w:t>Ruajtja e vendeve të preferuara në opsionin 'Vendet e mia (My places)’.</w:t>
      </w:r>
    </w:p>
    <w:p w14:paraId="6DDA2323" w14:textId="77777777" w:rsidR="00966A20" w:rsidRPr="00403EFE" w:rsidRDefault="00014FA4" w:rsidP="00966A20">
      <w:pPr>
        <w:pStyle w:val="ListParagraph"/>
        <w:numPr>
          <w:ilvl w:val="0"/>
          <w:numId w:val="19"/>
        </w:numPr>
        <w:spacing w:after="120" w:line="264" w:lineRule="auto"/>
        <w:ind w:left="714" w:hanging="357"/>
        <w:contextualSpacing w:val="0"/>
        <w:jc w:val="both"/>
        <w:rPr>
          <w:rStyle w:val="tlid-translation"/>
          <w:rFonts w:cstheme="minorHAnsi"/>
        </w:rPr>
      </w:pPr>
      <w:r w:rsidRPr="00403EFE">
        <w:rPr>
          <w:rStyle w:val="tlid-translation"/>
          <w:rFonts w:cstheme="minorHAnsi"/>
        </w:rPr>
        <w:t>Shtimi në opsionin 'Vendet e mia' sipas adresës, duke zgjedhur nga lista e stacionit të monitorimit, duke treguar në hartë dhe sipas vendndodhjes aktuale në GPS.</w:t>
      </w:r>
    </w:p>
    <w:p w14:paraId="6482E415" w14:textId="77777777" w:rsidR="00966A20" w:rsidRPr="00403EFE" w:rsidRDefault="00014FA4" w:rsidP="00966A20">
      <w:pPr>
        <w:pStyle w:val="ListParagraph"/>
        <w:numPr>
          <w:ilvl w:val="0"/>
          <w:numId w:val="19"/>
        </w:numPr>
        <w:spacing w:after="120" w:line="264" w:lineRule="auto"/>
        <w:contextualSpacing w:val="0"/>
        <w:jc w:val="both"/>
        <w:rPr>
          <w:rFonts w:cstheme="minorHAnsi"/>
        </w:rPr>
      </w:pPr>
      <w:r w:rsidRPr="00403EFE">
        <w:rPr>
          <w:rStyle w:val="tlid-translation"/>
          <w:rFonts w:cstheme="minorHAnsi"/>
        </w:rPr>
        <w:t>Shfaqja e një liste të të gjith</w:t>
      </w:r>
      <w:r w:rsidR="008B0960" w:rsidRPr="00403EFE">
        <w:rPr>
          <w:rStyle w:val="tlid-translation"/>
          <w:rFonts w:cstheme="minorHAnsi"/>
        </w:rPr>
        <w:t>a</w:t>
      </w:r>
      <w:r w:rsidRPr="00403EFE">
        <w:rPr>
          <w:rStyle w:val="tlid-translation"/>
          <w:rFonts w:cstheme="minorHAnsi"/>
        </w:rPr>
        <w:t xml:space="preserve"> stacioneve të monitorimit me parametrat dhe detajet e stacionit.</w:t>
      </w:r>
    </w:p>
    <w:p w14:paraId="0C74E8E7" w14:textId="77777777" w:rsidR="00966A20" w:rsidRPr="00403EFE" w:rsidRDefault="00014FA4" w:rsidP="00966A20">
      <w:pPr>
        <w:jc w:val="both"/>
      </w:pPr>
      <w:r w:rsidRPr="00403EFE">
        <w:t xml:space="preserve">PCA mund të përdoret </w:t>
      </w:r>
      <w:r w:rsidR="008B0960" w:rsidRPr="00403EFE">
        <w:t xml:space="preserve">edha </w:t>
      </w:r>
      <w:r w:rsidRPr="00403EFE">
        <w:t>nga specialistë</w:t>
      </w:r>
      <w:r w:rsidR="008B0960" w:rsidRPr="00403EFE">
        <w:t>t</w:t>
      </w:r>
      <w:r w:rsidRPr="00403EFE">
        <w:t>, shkencëtarë</w:t>
      </w:r>
      <w:r w:rsidR="008B0960" w:rsidRPr="00403EFE">
        <w:t>t</w:t>
      </w:r>
      <w:r w:rsidRPr="00403EFE">
        <w:t>, institucione</w:t>
      </w:r>
      <w:r w:rsidR="008B0960" w:rsidRPr="00403EFE">
        <w:t>t</w:t>
      </w:r>
      <w:r w:rsidRPr="00403EFE">
        <w:t xml:space="preserve"> qeveritare ose universitete</w:t>
      </w:r>
      <w:r w:rsidR="008B0960" w:rsidRPr="00403EFE">
        <w:t>t</w:t>
      </w:r>
      <w:r w:rsidRPr="00403EFE">
        <w:t xml:space="preserve">. Pjesa e të dhënave </w:t>
      </w:r>
      <w:r w:rsidR="008B0960" w:rsidRPr="00403EFE">
        <w:t>të</w:t>
      </w:r>
      <w:r w:rsidRPr="00403EFE">
        <w:t xml:space="preserve"> PCA-së ofron raporte në excel dhe grafikë të cilët mund të jenë shumë të dobishëm për analiza më specifike të cilësisë së ajrit. </w:t>
      </w:r>
    </w:p>
    <w:p w14:paraId="7C178F46" w14:textId="39E64783" w:rsidR="00966A20" w:rsidRPr="00403EFE" w:rsidRDefault="00014FA4" w:rsidP="00966A20">
      <w:pPr>
        <w:jc w:val="both"/>
        <w:rPr>
          <w:b/>
          <w:bCs/>
          <w:strike/>
          <w:color w:val="000000" w:themeColor="text1"/>
        </w:rPr>
      </w:pPr>
      <w:r w:rsidRPr="00403EFE">
        <w:rPr>
          <w:rFonts w:eastAsia="Times New Roman" w:cstheme="minorHAnsi"/>
          <w:color w:val="000000" w:themeColor="text1"/>
          <w:lang w:eastAsia="en-GB"/>
        </w:rPr>
        <w:t xml:space="preserve">Për më shumë informata </w:t>
      </w:r>
      <w:r w:rsidR="008B0960" w:rsidRPr="00403EFE">
        <w:rPr>
          <w:rFonts w:eastAsia="Times New Roman" w:cstheme="minorHAnsi"/>
          <w:color w:val="000000" w:themeColor="text1"/>
          <w:lang w:eastAsia="en-GB"/>
        </w:rPr>
        <w:t>lidhur me</w:t>
      </w:r>
      <w:r w:rsidRPr="00403EFE">
        <w:rPr>
          <w:rFonts w:eastAsia="Times New Roman" w:cstheme="minorHAnsi"/>
          <w:color w:val="000000" w:themeColor="text1"/>
          <w:lang w:eastAsia="en-GB"/>
        </w:rPr>
        <w:t xml:space="preserve"> cilësinë e ajrit dhe </w:t>
      </w:r>
      <w:r w:rsidR="008B0960" w:rsidRPr="00403EFE">
        <w:rPr>
          <w:rFonts w:eastAsia="Times New Roman" w:cstheme="minorHAnsi"/>
          <w:color w:val="000000" w:themeColor="text1"/>
          <w:lang w:eastAsia="en-GB"/>
        </w:rPr>
        <w:t>I</w:t>
      </w:r>
      <w:r w:rsidRPr="00403EFE">
        <w:rPr>
          <w:rFonts w:eastAsia="Times New Roman" w:cstheme="minorHAnsi"/>
          <w:color w:val="000000" w:themeColor="text1"/>
          <w:lang w:eastAsia="en-GB"/>
        </w:rPr>
        <w:t xml:space="preserve">ndeksin e </w:t>
      </w:r>
      <w:r w:rsidR="00F07E0D" w:rsidRPr="00403EFE">
        <w:rPr>
          <w:rFonts w:eastAsia="Times New Roman" w:cstheme="minorHAnsi"/>
          <w:color w:val="000000" w:themeColor="text1"/>
          <w:lang w:eastAsia="en-GB"/>
        </w:rPr>
        <w:t>Cil</w:t>
      </w:r>
      <w:r w:rsidR="00F07E0D" w:rsidRPr="00403EFE">
        <w:rPr>
          <w:rStyle w:val="tlid-translation"/>
          <w:rFonts w:cstheme="minorHAnsi"/>
        </w:rPr>
        <w:t>ësisë</w:t>
      </w:r>
      <w:r w:rsidR="008B0960" w:rsidRPr="00403EFE">
        <w:rPr>
          <w:rFonts w:eastAsia="Times New Roman" w:cstheme="minorHAnsi"/>
          <w:color w:val="000000" w:themeColor="text1"/>
          <w:lang w:eastAsia="en-GB"/>
        </w:rPr>
        <w:t xml:space="preserve"> </w:t>
      </w:r>
      <w:r w:rsidR="00F07E0D" w:rsidRPr="00403EFE">
        <w:rPr>
          <w:rFonts w:eastAsia="Times New Roman" w:cstheme="minorHAnsi"/>
          <w:color w:val="000000" w:themeColor="text1"/>
          <w:lang w:eastAsia="en-GB"/>
        </w:rPr>
        <w:t>s</w:t>
      </w:r>
      <w:r w:rsidRPr="00403EFE">
        <w:rPr>
          <w:rFonts w:eastAsia="Times New Roman" w:cstheme="minorHAnsi"/>
          <w:color w:val="000000" w:themeColor="text1"/>
          <w:lang w:eastAsia="en-GB"/>
        </w:rPr>
        <w:t xml:space="preserve">ë </w:t>
      </w:r>
      <w:r w:rsidR="008B0960" w:rsidRPr="00403EFE">
        <w:rPr>
          <w:rFonts w:eastAsia="Times New Roman" w:cstheme="minorHAnsi"/>
          <w:color w:val="000000" w:themeColor="text1"/>
          <w:lang w:eastAsia="en-GB"/>
        </w:rPr>
        <w:t>A</w:t>
      </w:r>
      <w:r w:rsidRPr="00403EFE">
        <w:rPr>
          <w:rFonts w:eastAsia="Times New Roman" w:cstheme="minorHAnsi"/>
          <w:color w:val="000000" w:themeColor="text1"/>
          <w:lang w:eastAsia="en-GB"/>
        </w:rPr>
        <w:t>jrit në Kosovë</w:t>
      </w:r>
      <w:r w:rsidR="008B0960" w:rsidRPr="00403EFE">
        <w:rPr>
          <w:rFonts w:eastAsia="Times New Roman" w:cstheme="minorHAnsi"/>
          <w:color w:val="000000" w:themeColor="text1"/>
          <w:lang w:eastAsia="en-GB"/>
        </w:rPr>
        <w:t>,</w:t>
      </w:r>
      <w:r w:rsidRPr="00403EFE">
        <w:rPr>
          <w:rFonts w:eastAsia="Times New Roman" w:cstheme="minorHAnsi"/>
          <w:color w:val="000000" w:themeColor="text1"/>
          <w:lang w:eastAsia="en-GB"/>
        </w:rPr>
        <w:t xml:space="preserve"> vizitoni linkun</w:t>
      </w:r>
      <w:r w:rsidR="008B0960" w:rsidRPr="00403EFE">
        <w:rPr>
          <w:rFonts w:eastAsia="Times New Roman" w:cstheme="minorHAnsi"/>
          <w:color w:val="000000" w:themeColor="text1"/>
          <w:lang w:eastAsia="en-GB"/>
        </w:rPr>
        <w:t>:</w:t>
      </w:r>
      <w:r w:rsidRPr="00403EFE">
        <w:rPr>
          <w:rFonts w:eastAsia="Times New Roman" w:cstheme="minorHAnsi"/>
          <w:color w:val="000000" w:themeColor="text1"/>
          <w:lang w:eastAsia="en-GB"/>
        </w:rPr>
        <w:t xml:space="preserve"> </w:t>
      </w:r>
      <w:hyperlink r:id="rId11" w:history="1">
        <w:r w:rsidR="00A07ECA" w:rsidRPr="00403EFE">
          <w:rPr>
            <w:rStyle w:val="Hyperlink"/>
          </w:rPr>
          <w:t>http://ihmk-rks.net/ajri</w:t>
        </w:r>
      </w:hyperlink>
      <w:r w:rsidR="00A07ECA" w:rsidRPr="00403EFE">
        <w:rPr>
          <w:rStyle w:val="Hyperlink"/>
          <w:color w:val="000000" w:themeColor="text1"/>
          <w:u w:val="none"/>
        </w:rPr>
        <w:t xml:space="preserve"> ose </w:t>
      </w:r>
      <w:r w:rsidR="00966A20" w:rsidRPr="00403EFE">
        <w:rPr>
          <w:color w:val="000000" w:themeColor="text1"/>
        </w:rPr>
        <w:t xml:space="preserve"> </w:t>
      </w:r>
      <w:hyperlink r:id="rId12" w:history="1">
        <w:r w:rsidR="008B0960" w:rsidRPr="00403EFE">
          <w:rPr>
            <w:rStyle w:val="Hyperlink"/>
          </w:rPr>
          <w:t>https://www.facebook.com/ihmk.rks/</w:t>
        </w:r>
      </w:hyperlink>
      <w:r w:rsidR="008B0960" w:rsidRPr="00403EFE">
        <w:rPr>
          <w:color w:val="000000" w:themeColor="text1"/>
        </w:rPr>
        <w:t xml:space="preserve"> </w:t>
      </w:r>
    </w:p>
    <w:p w14:paraId="2EE07AD3" w14:textId="6965BCEA" w:rsidR="00966A20" w:rsidRPr="00403EFE" w:rsidRDefault="00966A20" w:rsidP="00966A20">
      <w:pPr>
        <w:jc w:val="both"/>
        <w:rPr>
          <w:rFonts w:eastAsia="Times New Roman" w:cstheme="minorHAnsi"/>
          <w:color w:val="000000" w:themeColor="text1"/>
          <w:lang w:eastAsia="en-GB"/>
        </w:rPr>
      </w:pPr>
      <w:r w:rsidRPr="00403EFE">
        <w:rPr>
          <w:rFonts w:eastAsia="Times New Roman" w:cstheme="minorHAnsi"/>
          <w:color w:val="000000" w:themeColor="text1"/>
          <w:lang w:eastAsia="en-GB"/>
        </w:rPr>
        <w:t>Matjet e cilësisë së ajrit nga IH</w:t>
      </w:r>
      <w:r w:rsidR="008B0960" w:rsidRPr="00403EFE">
        <w:rPr>
          <w:rFonts w:eastAsia="Times New Roman" w:cstheme="minorHAnsi"/>
          <w:color w:val="000000" w:themeColor="text1"/>
          <w:lang w:eastAsia="en-GB"/>
        </w:rPr>
        <w:t>M</w:t>
      </w:r>
      <w:r w:rsidRPr="00403EFE">
        <w:rPr>
          <w:rFonts w:eastAsia="Times New Roman" w:cstheme="minorHAnsi"/>
          <w:color w:val="000000" w:themeColor="text1"/>
          <w:lang w:eastAsia="en-GB"/>
        </w:rPr>
        <w:t xml:space="preserve">K-ja përdoren në faqen e internetit të cilësisë së ajrit të </w:t>
      </w:r>
      <w:r w:rsidR="007315B6" w:rsidRPr="00403EFE">
        <w:rPr>
          <w:rFonts w:eastAsia="Times New Roman" w:cstheme="minorHAnsi"/>
          <w:color w:val="000000" w:themeColor="text1"/>
          <w:lang w:eastAsia="en-GB"/>
        </w:rPr>
        <w:t>AEM</w:t>
      </w:r>
      <w:r w:rsidRPr="00403EFE">
        <w:rPr>
          <w:rFonts w:eastAsia="Times New Roman" w:cstheme="minorHAnsi"/>
          <w:color w:val="000000" w:themeColor="text1"/>
          <w:lang w:eastAsia="en-GB"/>
        </w:rPr>
        <w:t xml:space="preserve">-së: </w:t>
      </w:r>
      <w:hyperlink r:id="rId13" w:history="1">
        <w:r w:rsidR="008B0960" w:rsidRPr="00403EFE">
          <w:rPr>
            <w:rStyle w:val="Hyperlink"/>
          </w:rPr>
          <w:t>h</w:t>
        </w:r>
        <w:r w:rsidR="008B0960" w:rsidRPr="00403EFE">
          <w:rPr>
            <w:rStyle w:val="Hyperlink"/>
            <w:rFonts w:eastAsia="Times New Roman" w:cstheme="minorHAnsi"/>
            <w:lang w:eastAsia="en-GB"/>
          </w:rPr>
          <w:t>ttps://airindex.eea.europa.eu/Map/AQI/Viewer/</w:t>
        </w:r>
      </w:hyperlink>
    </w:p>
    <w:p w14:paraId="74D4B702" w14:textId="52E56400" w:rsidR="00966A20" w:rsidRPr="00403EFE" w:rsidRDefault="00014FA4" w:rsidP="00966A20">
      <w:pPr>
        <w:spacing w:line="276" w:lineRule="auto"/>
        <w:jc w:val="both"/>
        <w:rPr>
          <w:rFonts w:eastAsia="Times New Roman" w:cstheme="minorHAnsi"/>
          <w:lang w:eastAsia="en-GB"/>
        </w:rPr>
      </w:pPr>
      <w:r w:rsidRPr="00403EFE">
        <w:rPr>
          <w:rFonts w:eastAsia="Times New Roman" w:cstheme="minorHAnsi"/>
          <w:color w:val="000000" w:themeColor="text1"/>
          <w:lang w:eastAsia="en-GB"/>
        </w:rPr>
        <w:t xml:space="preserve">Duhet të theksohet se disa nga faqet e internetit të cilësisë së ajrit që janë në dispozicion përdorin indekse të ndryshme të </w:t>
      </w:r>
      <w:r w:rsidR="008B0960" w:rsidRPr="00403EFE">
        <w:rPr>
          <w:rFonts w:eastAsia="Times New Roman" w:cstheme="minorHAnsi"/>
          <w:color w:val="000000" w:themeColor="text1"/>
          <w:lang w:eastAsia="en-GB"/>
        </w:rPr>
        <w:t>kualitetit të</w:t>
      </w:r>
      <w:r w:rsidRPr="00403EFE">
        <w:rPr>
          <w:rFonts w:eastAsia="Times New Roman" w:cstheme="minorHAnsi"/>
          <w:color w:val="000000" w:themeColor="text1"/>
          <w:lang w:eastAsia="en-GB"/>
        </w:rPr>
        <w:t xml:space="preserve"> ajrit (për shembull bazuar në metodologjinë e EPA-së të SHBA-ve). </w:t>
      </w:r>
      <w:r w:rsidRPr="00403EFE">
        <w:rPr>
          <w:rFonts w:eastAsia="Times New Roman" w:cstheme="minorHAnsi"/>
          <w:color w:val="000000" w:themeColor="text1"/>
          <w:lang w:eastAsia="en-GB"/>
        </w:rPr>
        <w:lastRenderedPageBreak/>
        <w:t xml:space="preserve">Prandaj, vlerat e </w:t>
      </w:r>
      <w:r w:rsidR="008B0960" w:rsidRPr="00403EFE">
        <w:rPr>
          <w:rFonts w:eastAsia="Times New Roman" w:cstheme="minorHAnsi"/>
          <w:color w:val="000000" w:themeColor="text1"/>
          <w:lang w:eastAsia="en-GB"/>
        </w:rPr>
        <w:t>I</w:t>
      </w:r>
      <w:r w:rsidRPr="00403EFE">
        <w:rPr>
          <w:rFonts w:eastAsia="Times New Roman" w:cstheme="minorHAnsi"/>
          <w:color w:val="000000" w:themeColor="text1"/>
          <w:lang w:eastAsia="en-GB"/>
        </w:rPr>
        <w:t xml:space="preserve">ndeksit të </w:t>
      </w:r>
      <w:r w:rsidR="0047210C" w:rsidRPr="00403EFE">
        <w:rPr>
          <w:rFonts w:eastAsia="Times New Roman" w:cstheme="minorHAnsi"/>
          <w:color w:val="000000" w:themeColor="text1"/>
          <w:lang w:eastAsia="en-GB"/>
        </w:rPr>
        <w:t>Cil</w:t>
      </w:r>
      <w:r w:rsidR="0047210C" w:rsidRPr="00403EFE">
        <w:rPr>
          <w:rStyle w:val="tlid-translation"/>
          <w:rFonts w:cstheme="minorHAnsi"/>
        </w:rPr>
        <w:t>ësi</w:t>
      </w:r>
      <w:r w:rsidR="00F601F3" w:rsidRPr="00403EFE">
        <w:rPr>
          <w:rStyle w:val="tlid-translation"/>
          <w:rFonts w:cstheme="minorHAnsi"/>
        </w:rPr>
        <w:t>së</w:t>
      </w:r>
      <w:r w:rsidR="008B0960" w:rsidRPr="00403EFE">
        <w:rPr>
          <w:rFonts w:eastAsia="Times New Roman" w:cstheme="minorHAnsi"/>
          <w:color w:val="000000" w:themeColor="text1"/>
          <w:lang w:eastAsia="en-GB"/>
        </w:rPr>
        <w:t xml:space="preserve"> </w:t>
      </w:r>
      <w:r w:rsidR="00F601F3" w:rsidRPr="00403EFE">
        <w:rPr>
          <w:rFonts w:eastAsia="Times New Roman" w:cstheme="minorHAnsi"/>
          <w:color w:val="000000" w:themeColor="text1"/>
          <w:lang w:eastAsia="en-GB"/>
        </w:rPr>
        <w:t>s</w:t>
      </w:r>
      <w:r w:rsidRPr="00403EFE">
        <w:rPr>
          <w:rFonts w:eastAsia="Times New Roman" w:cstheme="minorHAnsi"/>
          <w:color w:val="000000" w:themeColor="text1"/>
          <w:lang w:eastAsia="en-GB"/>
        </w:rPr>
        <w:t xml:space="preserve">ë </w:t>
      </w:r>
      <w:r w:rsidR="008B0960" w:rsidRPr="00403EFE">
        <w:rPr>
          <w:rFonts w:eastAsia="Times New Roman" w:cstheme="minorHAnsi"/>
          <w:color w:val="000000" w:themeColor="text1"/>
          <w:lang w:eastAsia="en-GB"/>
        </w:rPr>
        <w:t>A</w:t>
      </w:r>
      <w:r w:rsidRPr="00403EFE">
        <w:rPr>
          <w:rFonts w:eastAsia="Times New Roman" w:cstheme="minorHAnsi"/>
          <w:color w:val="000000" w:themeColor="text1"/>
          <w:lang w:eastAsia="en-GB"/>
        </w:rPr>
        <w:t>jrit dhe rekomandimet shëndetësore mund të ndryshojnë nga ato të paraqitura në PCA (e cila përdor metodologjinë evropiane)</w:t>
      </w:r>
      <w:r w:rsidRPr="00403EFE">
        <w:rPr>
          <w:rFonts w:eastAsia="Times New Roman" w:cstheme="minorHAnsi"/>
          <w:lang w:eastAsia="en-GB"/>
        </w:rPr>
        <w:t>.</w:t>
      </w:r>
    </w:p>
    <w:p w14:paraId="1F7DB713" w14:textId="77777777" w:rsidR="00966A20" w:rsidRPr="00403EFE" w:rsidRDefault="00D8347C" w:rsidP="00966A20">
      <w:pPr>
        <w:pStyle w:val="Heading1"/>
        <w:numPr>
          <w:ilvl w:val="0"/>
          <w:numId w:val="15"/>
        </w:numPr>
        <w:spacing w:before="360" w:after="240"/>
        <w:ind w:left="360"/>
        <w:rPr>
          <w:rFonts w:ascii="Calibri" w:hAnsi="Calibri" w:cs="Calibri"/>
          <w:b/>
          <w:color w:val="5B9BD5" w:themeColor="accent1"/>
          <w:szCs w:val="28"/>
        </w:rPr>
      </w:pPr>
      <w:bookmarkStart w:id="11" w:name="_Toc64534797"/>
      <w:r w:rsidRPr="00403EFE">
        <w:rPr>
          <w:rFonts w:ascii="Calibri" w:hAnsi="Calibri" w:cs="Calibri"/>
          <w:b/>
          <w:color w:val="5B9BD5" w:themeColor="accent1"/>
          <w:szCs w:val="28"/>
        </w:rPr>
        <w:t xml:space="preserve">Inventari </w:t>
      </w:r>
      <w:r w:rsidR="0077049C" w:rsidRPr="00403EFE">
        <w:rPr>
          <w:rFonts w:ascii="Calibri" w:hAnsi="Calibri" w:cs="Calibri"/>
          <w:b/>
          <w:color w:val="5B9BD5" w:themeColor="accent1"/>
          <w:szCs w:val="28"/>
        </w:rPr>
        <w:t>i em</w:t>
      </w:r>
      <w:r w:rsidR="00B6332E" w:rsidRPr="00403EFE">
        <w:rPr>
          <w:rFonts w:ascii="Calibri" w:hAnsi="Calibri" w:cs="Calibri"/>
          <w:b/>
          <w:color w:val="5B9BD5" w:themeColor="accent1"/>
          <w:szCs w:val="28"/>
        </w:rPr>
        <w:t xml:space="preserve">isioneve të ndotësve </w:t>
      </w:r>
      <w:r w:rsidR="0077049C" w:rsidRPr="00403EFE">
        <w:rPr>
          <w:rFonts w:ascii="Calibri" w:hAnsi="Calibri" w:cs="Calibri"/>
          <w:b/>
          <w:color w:val="5B9BD5" w:themeColor="accent1"/>
          <w:szCs w:val="28"/>
        </w:rPr>
        <w:t xml:space="preserve">në ajër </w:t>
      </w:r>
      <w:r w:rsidRPr="00403EFE">
        <w:rPr>
          <w:rFonts w:ascii="Calibri" w:hAnsi="Calibri" w:cs="Calibri"/>
          <w:b/>
          <w:color w:val="5B9BD5" w:themeColor="accent1"/>
          <w:szCs w:val="28"/>
        </w:rPr>
        <w:t>dhe modelimi i em</w:t>
      </w:r>
      <w:r w:rsidR="00B6332E" w:rsidRPr="00403EFE">
        <w:rPr>
          <w:rFonts w:ascii="Calibri" w:hAnsi="Calibri" w:cs="Calibri"/>
          <w:b/>
          <w:color w:val="5B9BD5" w:themeColor="accent1"/>
          <w:szCs w:val="28"/>
        </w:rPr>
        <w:t xml:space="preserve">isioneve </w:t>
      </w:r>
      <w:r w:rsidRPr="00403EFE">
        <w:rPr>
          <w:rFonts w:ascii="Calibri" w:hAnsi="Calibri" w:cs="Calibri"/>
          <w:b/>
          <w:color w:val="5B9BD5" w:themeColor="accent1"/>
          <w:szCs w:val="28"/>
        </w:rPr>
        <w:t>në ajër në Kosovë</w:t>
      </w:r>
      <w:bookmarkEnd w:id="11"/>
    </w:p>
    <w:p w14:paraId="34E50462" w14:textId="33D9AC3B" w:rsidR="00966A20" w:rsidRPr="00403EFE" w:rsidRDefault="00014FA4" w:rsidP="00966A20">
      <w:pPr>
        <w:jc w:val="both"/>
        <w:rPr>
          <w:color w:val="000000" w:themeColor="text1"/>
        </w:rPr>
      </w:pPr>
      <w:r w:rsidRPr="00403EFE">
        <w:rPr>
          <w:color w:val="000000" w:themeColor="text1"/>
        </w:rPr>
        <w:t>Inventari i em</w:t>
      </w:r>
      <w:r w:rsidR="00B6332E" w:rsidRPr="00403EFE">
        <w:rPr>
          <w:color w:val="000000" w:themeColor="text1"/>
        </w:rPr>
        <w:t>isioneve</w:t>
      </w:r>
      <w:r w:rsidRPr="00403EFE">
        <w:rPr>
          <w:color w:val="000000" w:themeColor="text1"/>
        </w:rPr>
        <w:t xml:space="preserve"> dhe modelimi i cilësisë së ajrit janë pjesë shumë e rëndësishme </w:t>
      </w:r>
      <w:r w:rsidR="0077049C" w:rsidRPr="00403EFE">
        <w:rPr>
          <w:color w:val="000000" w:themeColor="text1"/>
        </w:rPr>
        <w:t>të</w:t>
      </w:r>
      <w:r w:rsidRPr="00403EFE">
        <w:rPr>
          <w:color w:val="000000" w:themeColor="text1"/>
        </w:rPr>
        <w:t xml:space="preserve"> procesit të menaxhimit të cilësisë së ajrit. Inventari i parë kombëtar i em</w:t>
      </w:r>
      <w:r w:rsidR="00B6332E" w:rsidRPr="00403EFE">
        <w:rPr>
          <w:color w:val="000000" w:themeColor="text1"/>
        </w:rPr>
        <w:t>isioneve</w:t>
      </w:r>
      <w:r w:rsidRPr="00403EFE">
        <w:rPr>
          <w:color w:val="000000" w:themeColor="text1"/>
        </w:rPr>
        <w:t xml:space="preserve"> në ajër i një niveli të tillë të detajuar dhe modeli i parë kombëtar i cilësisë së ajrit </w:t>
      </w:r>
      <w:r w:rsidR="00B6332E" w:rsidRPr="00403EFE">
        <w:rPr>
          <w:color w:val="000000" w:themeColor="text1"/>
        </w:rPr>
        <w:t>është</w:t>
      </w:r>
      <w:r w:rsidRPr="00403EFE">
        <w:rPr>
          <w:color w:val="000000" w:themeColor="text1"/>
        </w:rPr>
        <w:t xml:space="preserve"> përgatit</w:t>
      </w:r>
      <w:r w:rsidR="00B6332E" w:rsidRPr="00403EFE">
        <w:rPr>
          <w:color w:val="000000" w:themeColor="text1"/>
        </w:rPr>
        <w:t xml:space="preserve">ur </w:t>
      </w:r>
      <w:r w:rsidRPr="00403EFE">
        <w:rPr>
          <w:color w:val="000000" w:themeColor="text1"/>
        </w:rPr>
        <w:t xml:space="preserve">si pjesë e projektit të financuar nga </w:t>
      </w:r>
      <w:r w:rsidR="00F601F3" w:rsidRPr="00403EFE">
        <w:rPr>
          <w:color w:val="000000" w:themeColor="text1"/>
        </w:rPr>
        <w:t>KSM</w:t>
      </w:r>
      <w:r w:rsidRPr="00403EFE">
        <w:rPr>
          <w:color w:val="000000" w:themeColor="text1"/>
        </w:rPr>
        <w:t xml:space="preserve"> “</w:t>
      </w:r>
      <w:r w:rsidR="00B6332E" w:rsidRPr="00403EFE">
        <w:t>Furnizimi i Menaxhimit të Projektit, Menaxhimit të Informacioneve për Cilësinë e Ajrit, Ndryshimin e Sjelljes dhe Shërbimet e Komunikimit</w:t>
      </w:r>
      <w:r w:rsidRPr="00403EFE">
        <w:rPr>
          <w:color w:val="000000" w:themeColor="text1"/>
        </w:rPr>
        <w:t xml:space="preserve">”. </w:t>
      </w:r>
    </w:p>
    <w:p w14:paraId="50E5EB15" w14:textId="40B11359" w:rsidR="00966A20" w:rsidRPr="00403EFE" w:rsidRDefault="00014FA4" w:rsidP="00966A20">
      <w:pPr>
        <w:jc w:val="both"/>
      </w:pPr>
      <w:r w:rsidRPr="00403EFE">
        <w:rPr>
          <w:color w:val="000000" w:themeColor="text1"/>
        </w:rPr>
        <w:t>Inventari i em</w:t>
      </w:r>
      <w:r w:rsidR="00B6332E" w:rsidRPr="00403EFE">
        <w:rPr>
          <w:color w:val="000000" w:themeColor="text1"/>
        </w:rPr>
        <w:t>isioneve</w:t>
      </w:r>
      <w:r w:rsidRPr="00403EFE">
        <w:rPr>
          <w:color w:val="000000" w:themeColor="text1"/>
        </w:rPr>
        <w:t xml:space="preserve"> në ajër është përgatitur për tërë Kosovën. Puna </w:t>
      </w:r>
      <w:r w:rsidR="00B6332E" w:rsidRPr="00403EFE">
        <w:rPr>
          <w:color w:val="000000" w:themeColor="text1"/>
        </w:rPr>
        <w:t>është</w:t>
      </w:r>
      <w:r w:rsidRPr="00403EFE">
        <w:rPr>
          <w:color w:val="000000" w:themeColor="text1"/>
        </w:rPr>
        <w:t xml:space="preserve"> bë</w:t>
      </w:r>
      <w:r w:rsidR="00B6332E" w:rsidRPr="00403EFE">
        <w:rPr>
          <w:color w:val="000000" w:themeColor="text1"/>
        </w:rPr>
        <w:t>rë</w:t>
      </w:r>
      <w:r w:rsidRPr="00403EFE">
        <w:rPr>
          <w:color w:val="000000" w:themeColor="text1"/>
        </w:rPr>
        <w:t xml:space="preserve"> në bashkëpunim me AMMK-në dhe me përdorimin e inputeve nga një projekt i Agjencisë Japoneze t</w:t>
      </w:r>
      <w:r w:rsidRPr="00403EFE">
        <w:rPr>
          <w:rFonts w:cs="Arial"/>
        </w:rPr>
        <w:t>ë</w:t>
      </w:r>
      <w:r w:rsidRPr="00403EFE">
        <w:rPr>
          <w:color w:val="000000" w:themeColor="text1"/>
        </w:rPr>
        <w:t xml:space="preserve"> Bashkëpunimit Ndërkombëtar. Viti bazë për zhvillimin e bazës së të dhënave të em</w:t>
      </w:r>
      <w:r w:rsidR="00B6332E" w:rsidRPr="00403EFE">
        <w:rPr>
          <w:color w:val="000000" w:themeColor="text1"/>
        </w:rPr>
        <w:t>isioneve</w:t>
      </w:r>
      <w:r w:rsidRPr="00403EFE">
        <w:rPr>
          <w:color w:val="000000" w:themeColor="text1"/>
        </w:rPr>
        <w:t xml:space="preserve"> </w:t>
      </w:r>
      <w:r w:rsidR="00B6332E" w:rsidRPr="00403EFE">
        <w:rPr>
          <w:color w:val="000000" w:themeColor="text1"/>
        </w:rPr>
        <w:t>ka qenë</w:t>
      </w:r>
      <w:r w:rsidRPr="00403EFE">
        <w:rPr>
          <w:color w:val="000000" w:themeColor="text1"/>
        </w:rPr>
        <w:t xml:space="preserve"> viti 2018, për të cilin vit të dhënat (të dhënat e matjeve, të dhëna statistikore dhe të tjera) janë më së shumti në dispozicion. Inventari i em</w:t>
      </w:r>
      <w:r w:rsidR="00B6332E" w:rsidRPr="00403EFE">
        <w:rPr>
          <w:color w:val="000000" w:themeColor="text1"/>
        </w:rPr>
        <w:t xml:space="preserve">isioneve </w:t>
      </w:r>
      <w:r w:rsidRPr="00403EFE">
        <w:rPr>
          <w:color w:val="000000" w:themeColor="text1"/>
        </w:rPr>
        <w:t>përfshinte këta ndotës: PM</w:t>
      </w:r>
      <w:r w:rsidRPr="00403EFE">
        <w:rPr>
          <w:color w:val="000000" w:themeColor="text1"/>
          <w:vertAlign w:val="subscript"/>
        </w:rPr>
        <w:t>10</w:t>
      </w:r>
      <w:r w:rsidRPr="00403EFE">
        <w:rPr>
          <w:color w:val="000000" w:themeColor="text1"/>
        </w:rPr>
        <w:t>, PM</w:t>
      </w:r>
      <w:r w:rsidRPr="00403EFE">
        <w:rPr>
          <w:color w:val="000000" w:themeColor="text1"/>
          <w:vertAlign w:val="subscript"/>
        </w:rPr>
        <w:t>2.5</w:t>
      </w:r>
      <w:r w:rsidRPr="00403EFE">
        <w:rPr>
          <w:color w:val="000000" w:themeColor="text1"/>
        </w:rPr>
        <w:t>, NOx, SO</w:t>
      </w:r>
      <w:r w:rsidRPr="00403EFE">
        <w:rPr>
          <w:color w:val="000000" w:themeColor="text1"/>
          <w:vertAlign w:val="subscript"/>
        </w:rPr>
        <w:t>2</w:t>
      </w:r>
      <w:r w:rsidRPr="00403EFE">
        <w:rPr>
          <w:color w:val="000000" w:themeColor="text1"/>
        </w:rPr>
        <w:t xml:space="preserve">, CO, </w:t>
      </w:r>
      <w:r w:rsidR="00B6332E" w:rsidRPr="00403EFE">
        <w:rPr>
          <w:color w:val="000000" w:themeColor="text1"/>
        </w:rPr>
        <w:t>NMVOC total,</w:t>
      </w:r>
      <w:r w:rsidRPr="00403EFE">
        <w:rPr>
          <w:color w:val="000000" w:themeColor="text1"/>
        </w:rPr>
        <w:t xml:space="preserve"> arseni</w:t>
      </w:r>
      <w:r w:rsidR="00B6332E" w:rsidRPr="00403EFE">
        <w:rPr>
          <w:color w:val="000000" w:themeColor="text1"/>
        </w:rPr>
        <w:t>n</w:t>
      </w:r>
      <w:r w:rsidRPr="00403EFE">
        <w:rPr>
          <w:color w:val="000000" w:themeColor="text1"/>
        </w:rPr>
        <w:t>, kadmium</w:t>
      </w:r>
      <w:r w:rsidR="00B6332E" w:rsidRPr="00403EFE">
        <w:rPr>
          <w:color w:val="000000" w:themeColor="text1"/>
        </w:rPr>
        <w:t>in</w:t>
      </w:r>
      <w:r w:rsidRPr="00403EFE">
        <w:rPr>
          <w:color w:val="000000" w:themeColor="text1"/>
        </w:rPr>
        <w:t>, merkur</w:t>
      </w:r>
      <w:r w:rsidR="00B6332E" w:rsidRPr="00403EFE">
        <w:rPr>
          <w:color w:val="000000" w:themeColor="text1"/>
        </w:rPr>
        <w:t>in</w:t>
      </w:r>
      <w:r w:rsidRPr="00403EFE">
        <w:rPr>
          <w:color w:val="000000" w:themeColor="text1"/>
        </w:rPr>
        <w:t xml:space="preserve"> dhe plumb</w:t>
      </w:r>
      <w:r w:rsidR="00B6332E" w:rsidRPr="00403EFE">
        <w:rPr>
          <w:color w:val="000000" w:themeColor="text1"/>
        </w:rPr>
        <w:t>in</w:t>
      </w:r>
      <w:r w:rsidRPr="00403EFE">
        <w:t>.</w:t>
      </w:r>
    </w:p>
    <w:p w14:paraId="1F786969" w14:textId="77777777" w:rsidR="00966A20" w:rsidRPr="00403EFE" w:rsidRDefault="00D8347C" w:rsidP="00966A20">
      <w:pPr>
        <w:pStyle w:val="Normalny2"/>
        <w:rPr>
          <w:lang w:val="sq-AL"/>
        </w:rPr>
      </w:pPr>
      <w:r w:rsidRPr="00403EFE">
        <w:rPr>
          <w:lang w:val="sq-AL"/>
        </w:rPr>
        <w:t>Inventari i em</w:t>
      </w:r>
      <w:r w:rsidR="00B6332E" w:rsidRPr="00403EFE">
        <w:rPr>
          <w:lang w:val="sq-AL"/>
        </w:rPr>
        <w:t>isioneve</w:t>
      </w:r>
      <w:r w:rsidRPr="00403EFE">
        <w:rPr>
          <w:lang w:val="sq-AL"/>
        </w:rPr>
        <w:t xml:space="preserve"> përfshinë këto burime të emetim</w:t>
      </w:r>
      <w:r w:rsidR="00B6332E" w:rsidRPr="00403EFE">
        <w:rPr>
          <w:lang w:val="sq-AL"/>
        </w:rPr>
        <w:t>it</w:t>
      </w:r>
      <w:r w:rsidRPr="00403EFE">
        <w:rPr>
          <w:lang w:val="sq-AL"/>
        </w:rPr>
        <w:t>:</w:t>
      </w:r>
    </w:p>
    <w:p w14:paraId="6970A062" w14:textId="77777777" w:rsidR="00966A20" w:rsidRPr="00403EFE" w:rsidRDefault="00D8347C" w:rsidP="00966A20">
      <w:pPr>
        <w:pStyle w:val="Normalny2"/>
        <w:numPr>
          <w:ilvl w:val="0"/>
          <w:numId w:val="22"/>
        </w:numPr>
        <w:rPr>
          <w:lang w:val="sq-AL"/>
        </w:rPr>
      </w:pPr>
      <w:r w:rsidRPr="00403EFE">
        <w:rPr>
          <w:lang w:val="sq-AL"/>
        </w:rPr>
        <w:t>Djegia e vogël - shumica e emetimeve në sektorin e djegies së vogël vjen nga ngrohj</w:t>
      </w:r>
      <w:r w:rsidR="00B6332E" w:rsidRPr="00403EFE">
        <w:rPr>
          <w:lang w:val="sq-AL"/>
        </w:rPr>
        <w:t>et</w:t>
      </w:r>
      <w:r w:rsidRPr="00403EFE">
        <w:rPr>
          <w:lang w:val="sq-AL"/>
        </w:rPr>
        <w:t xml:space="preserve"> shtëpiake. Transporti - emetimi </w:t>
      </w:r>
      <w:r w:rsidR="00B6332E" w:rsidRPr="00403EFE">
        <w:rPr>
          <w:lang w:val="sq-AL"/>
        </w:rPr>
        <w:t>nga</w:t>
      </w:r>
      <w:r w:rsidRPr="00403EFE">
        <w:rPr>
          <w:lang w:val="sq-AL"/>
        </w:rPr>
        <w:t xml:space="preserve"> trafiku, duke marrë parasysh rrugët nacionale, rajonale, të qarkut dhe ato komunale, emetimet nga gomat e automjeteve dhe konsumimi i frenave, </w:t>
      </w:r>
      <w:r w:rsidR="00DE5A1C" w:rsidRPr="00403EFE">
        <w:rPr>
          <w:lang w:val="sq-AL"/>
        </w:rPr>
        <w:t xml:space="preserve">shtjerrja </w:t>
      </w:r>
      <w:r w:rsidRPr="00403EFE">
        <w:rPr>
          <w:lang w:val="sq-AL"/>
        </w:rPr>
        <w:t>e sipërfaqes së rrugës dhe ripezullimi i PM-së janë gjithashtu të përfshira.</w:t>
      </w:r>
    </w:p>
    <w:p w14:paraId="20C5B522" w14:textId="77777777" w:rsidR="00966A20" w:rsidRPr="00403EFE" w:rsidRDefault="00D8347C" w:rsidP="00966A20">
      <w:pPr>
        <w:pStyle w:val="Normalny2"/>
        <w:numPr>
          <w:ilvl w:val="0"/>
          <w:numId w:val="22"/>
        </w:numPr>
        <w:rPr>
          <w:lang w:val="sq-AL"/>
        </w:rPr>
      </w:pPr>
      <w:r w:rsidRPr="00403EFE">
        <w:rPr>
          <w:lang w:val="sq-AL"/>
        </w:rPr>
        <w:t xml:space="preserve">Industria (burimet e pikave dhe zonave) - përfshin emetimet nga instalimet e </w:t>
      </w:r>
      <w:r w:rsidR="00DE5A1C" w:rsidRPr="00403EFE">
        <w:rPr>
          <w:lang w:val="sq-AL"/>
        </w:rPr>
        <w:t>PKIN</w:t>
      </w:r>
      <w:r w:rsidRPr="00403EFE">
        <w:rPr>
          <w:lang w:val="sq-AL"/>
        </w:rPr>
        <w:t xml:space="preserve">-së (me leje mjedisore të integruara ose duke aplikuar për </w:t>
      </w:r>
      <w:r w:rsidR="00DE5A1C" w:rsidRPr="00403EFE">
        <w:rPr>
          <w:lang w:val="sq-AL"/>
        </w:rPr>
        <w:t>PKIN</w:t>
      </w:r>
      <w:r w:rsidRPr="00403EFE">
        <w:rPr>
          <w:lang w:val="sq-AL"/>
        </w:rPr>
        <w:t>), deponitë dhe guroret.</w:t>
      </w:r>
    </w:p>
    <w:p w14:paraId="5BC2918C" w14:textId="77777777" w:rsidR="00966A20" w:rsidRPr="00403EFE" w:rsidRDefault="00D8347C" w:rsidP="00966A20">
      <w:pPr>
        <w:pStyle w:val="Normalny2"/>
        <w:numPr>
          <w:ilvl w:val="0"/>
          <w:numId w:val="22"/>
        </w:numPr>
        <w:rPr>
          <w:lang w:val="sq-AL"/>
        </w:rPr>
      </w:pPr>
      <w:r w:rsidRPr="00403EFE">
        <w:rPr>
          <w:lang w:val="sq-AL"/>
        </w:rPr>
        <w:t xml:space="preserve">Bujqësia (kultura dhe mbarështimi) - emetimet nga bujqësia, zonat </w:t>
      </w:r>
      <w:r w:rsidR="00DE5A1C" w:rsidRPr="00403EFE">
        <w:rPr>
          <w:lang w:val="sq-AL"/>
        </w:rPr>
        <w:t>që</w:t>
      </w:r>
      <w:r w:rsidRPr="00403EFE">
        <w:rPr>
          <w:lang w:val="sq-AL"/>
        </w:rPr>
        <w:t xml:space="preserve"> kultiv</w:t>
      </w:r>
      <w:r w:rsidR="00DE5A1C" w:rsidRPr="00403EFE">
        <w:rPr>
          <w:lang w:val="sq-AL"/>
        </w:rPr>
        <w:t>ohen</w:t>
      </w:r>
      <w:r w:rsidRPr="00403EFE">
        <w:rPr>
          <w:lang w:val="sq-AL"/>
        </w:rPr>
        <w:t>, blegtoria dhe përdorimi i plehrave dhe makinerive bujqësore.</w:t>
      </w:r>
    </w:p>
    <w:p w14:paraId="52568A8A" w14:textId="5FCDC456" w:rsidR="00966A20" w:rsidRPr="00403EFE" w:rsidRDefault="00014FA4" w:rsidP="00966A20">
      <w:pPr>
        <w:jc w:val="both"/>
      </w:pPr>
      <w:r w:rsidRPr="00403EFE">
        <w:t xml:space="preserve">Në lidhje me emetimet totale nga të gjitha burimet (djegia e vogël, transporti, industria, bujqësia) - djegia e vogël </w:t>
      </w:r>
      <w:r w:rsidR="00DE5A1C" w:rsidRPr="00403EFE">
        <w:t>ka një pjesëmarrje prej</w:t>
      </w:r>
      <w:r w:rsidRPr="00403EFE">
        <w:t xml:space="preserve"> 69% (PM</w:t>
      </w:r>
      <w:r w:rsidRPr="00403EFE">
        <w:rPr>
          <w:vertAlign w:val="subscript"/>
        </w:rPr>
        <w:t>10</w:t>
      </w:r>
      <w:r w:rsidRPr="00403EFE">
        <w:t>) dhe 84% (PM</w:t>
      </w:r>
      <w:r w:rsidRPr="00403EFE">
        <w:rPr>
          <w:vertAlign w:val="subscript"/>
        </w:rPr>
        <w:t>2.5</w:t>
      </w:r>
      <w:r w:rsidRPr="00403EFE">
        <w:t xml:space="preserve">) </w:t>
      </w:r>
      <w:r w:rsidR="00DE5A1C" w:rsidRPr="00403EFE">
        <w:t>në</w:t>
      </w:r>
      <w:r w:rsidRPr="00403EFE">
        <w:t xml:space="preserve"> emetim</w:t>
      </w:r>
      <w:r w:rsidR="00DE5A1C" w:rsidRPr="00403EFE">
        <w:t>et</w:t>
      </w:r>
      <w:r w:rsidRPr="00403EFE">
        <w:t xml:space="preserve"> total</w:t>
      </w:r>
      <w:r w:rsidR="00DE5A1C" w:rsidRPr="00403EFE">
        <w:t>e</w:t>
      </w:r>
      <w:r w:rsidRPr="00403EFE">
        <w:t xml:space="preserve"> të PM-së, transporti (rrugët) 12% dhe 7%, industria (industria dhe </w:t>
      </w:r>
      <w:r w:rsidR="00E0398E" w:rsidRPr="00403EFE">
        <w:t>gurëthyesit</w:t>
      </w:r>
      <w:r w:rsidRPr="00403EFE">
        <w:t>) 17% dhe 8%</w:t>
      </w:r>
      <w:r w:rsidR="00DE5A1C" w:rsidRPr="00403EFE">
        <w:t>,</w:t>
      </w:r>
      <w:r w:rsidRPr="00403EFE">
        <w:t xml:space="preserve"> </w:t>
      </w:r>
      <w:r w:rsidR="00DE5A1C" w:rsidRPr="00403EFE">
        <w:t xml:space="preserve">ndërsa </w:t>
      </w:r>
      <w:r w:rsidRPr="00403EFE">
        <w:t xml:space="preserve">bujqësia 3% dhe 1% </w:t>
      </w:r>
      <w:r w:rsidR="00DE5A1C" w:rsidRPr="00403EFE">
        <w:t xml:space="preserve">Përkatësisht. </w:t>
      </w:r>
      <w:r w:rsidRPr="00403EFE">
        <w:t xml:space="preserve">Pjesëmarrja e emetimeve nga sektorë të ndryshëm </w:t>
      </w:r>
      <w:r w:rsidR="00DE5A1C" w:rsidRPr="00403EFE">
        <w:t>dallon</w:t>
      </w:r>
      <w:r w:rsidRPr="00403EFE">
        <w:t xml:space="preserve"> në rastin e NO</w:t>
      </w:r>
      <w:r w:rsidRPr="00403EFE">
        <w:rPr>
          <w:vertAlign w:val="subscript"/>
        </w:rPr>
        <w:t>2</w:t>
      </w:r>
      <w:r w:rsidRPr="00403EFE">
        <w:t xml:space="preserve">: djegia e vogël - 5%, transporti (rrugët) - 32%, industria - 56% dhe bujqësia - 9%. </w:t>
      </w:r>
    </w:p>
    <w:p w14:paraId="5D0DB270" w14:textId="77777777" w:rsidR="00966A20" w:rsidRPr="00403EFE" w:rsidRDefault="00014FA4" w:rsidP="00966A20">
      <w:pPr>
        <w:jc w:val="both"/>
      </w:pPr>
      <w:r w:rsidRPr="00403EFE">
        <w:t>Kontributet e sektorëve në emetimin e NO</w:t>
      </w:r>
      <w:r w:rsidRPr="00403EFE">
        <w:rPr>
          <w:vertAlign w:val="subscript"/>
        </w:rPr>
        <w:t>2</w:t>
      </w:r>
      <w:r w:rsidRPr="00403EFE">
        <w:t xml:space="preserve"> dhe PM</w:t>
      </w:r>
      <w:r w:rsidRPr="00403EFE">
        <w:rPr>
          <w:vertAlign w:val="subscript"/>
        </w:rPr>
        <w:t>2.5</w:t>
      </w:r>
      <w:r w:rsidRPr="00403EFE">
        <w:t xml:space="preserve"> janë paraqitur në grafikonet </w:t>
      </w:r>
      <w:r w:rsidR="00DE5A1C" w:rsidRPr="00403EFE">
        <w:t xml:space="preserve">e </w:t>
      </w:r>
      <w:r w:rsidRPr="00403EFE">
        <w:t>mëposht</w:t>
      </w:r>
      <w:r w:rsidR="00DE5A1C" w:rsidRPr="00403EFE">
        <w:t>me</w:t>
      </w:r>
      <w:r w:rsidRPr="00403EFE">
        <w:t>.</w:t>
      </w:r>
    </w:p>
    <w:p w14:paraId="71835883" w14:textId="77777777" w:rsidR="00966A20" w:rsidRPr="00403EFE" w:rsidRDefault="00D1239D" w:rsidP="00966A20">
      <w:bookmarkStart w:id="12" w:name="_Toc59471158"/>
      <w:r w:rsidRPr="00403EFE">
        <w:rPr>
          <w:noProof/>
          <w:lang w:eastAsia="sq-AL"/>
        </w:rPr>
        <w:lastRenderedPageBreak/>
        <w:drawing>
          <wp:inline distT="0" distB="0" distL="0" distR="0" wp14:anchorId="42962610" wp14:editId="153EFDFF">
            <wp:extent cx="2447925" cy="2857500"/>
            <wp:effectExtent l="0" t="0" r="9525" b="0"/>
            <wp:docPr id="3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03EFE">
        <w:rPr>
          <w:noProof/>
          <w:lang w:eastAsia="sq-AL"/>
        </w:rPr>
        <w:drawing>
          <wp:inline distT="0" distB="0" distL="0" distR="0" wp14:anchorId="2CA2CC5F" wp14:editId="7C871CD8">
            <wp:extent cx="3171825" cy="2895600"/>
            <wp:effectExtent l="0" t="0" r="9525" b="0"/>
            <wp:docPr id="1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2"/>
    </w:p>
    <w:p w14:paraId="56E79406" w14:textId="77777777" w:rsidR="00966A20" w:rsidRPr="00403EFE" w:rsidRDefault="00966A20" w:rsidP="00966A20">
      <w:pPr>
        <w:pStyle w:val="Caption"/>
        <w:spacing w:before="120"/>
        <w:rPr>
          <w:i w:val="0"/>
          <w:sz w:val="22"/>
          <w:szCs w:val="22"/>
        </w:rPr>
      </w:pPr>
      <w:bookmarkStart w:id="13" w:name="_Toc36194884"/>
      <w:r w:rsidRPr="00403EFE">
        <w:rPr>
          <w:i w:val="0"/>
          <w:sz w:val="22"/>
          <w:szCs w:val="22"/>
        </w:rPr>
        <w:t xml:space="preserve">Figura </w:t>
      </w:r>
      <w:r w:rsidR="00D8347C" w:rsidRPr="00403EFE">
        <w:rPr>
          <w:i w:val="0"/>
          <w:sz w:val="22"/>
          <w:szCs w:val="22"/>
        </w:rPr>
        <w:fldChar w:fldCharType="begin"/>
      </w:r>
      <w:r w:rsidR="00D8347C" w:rsidRPr="00403EFE">
        <w:rPr>
          <w:i w:val="0"/>
          <w:sz w:val="22"/>
          <w:szCs w:val="22"/>
        </w:rPr>
        <w:instrText xml:space="preserve"> SEQ Figure \* ARABIC </w:instrText>
      </w:r>
      <w:r w:rsidR="00D8347C" w:rsidRPr="00403EFE">
        <w:rPr>
          <w:i w:val="0"/>
          <w:sz w:val="22"/>
          <w:szCs w:val="22"/>
        </w:rPr>
        <w:fldChar w:fldCharType="separate"/>
      </w:r>
      <w:r w:rsidR="00D8347C" w:rsidRPr="00403EFE">
        <w:rPr>
          <w:i w:val="0"/>
          <w:sz w:val="22"/>
          <w:szCs w:val="22"/>
        </w:rPr>
        <w:t>1</w:t>
      </w:r>
      <w:r w:rsidR="00D8347C" w:rsidRPr="00403EFE">
        <w:rPr>
          <w:i w:val="0"/>
          <w:sz w:val="22"/>
          <w:szCs w:val="22"/>
        </w:rPr>
        <w:fldChar w:fldCharType="end"/>
      </w:r>
      <w:r w:rsidR="00D8347C" w:rsidRPr="00403EFE">
        <w:rPr>
          <w:i w:val="0"/>
          <w:sz w:val="22"/>
          <w:szCs w:val="22"/>
        </w:rPr>
        <w:t xml:space="preserve"> Pjesëmarrja e sektorëve individual në emetimet e PM</w:t>
      </w:r>
      <w:r w:rsidR="00D8347C" w:rsidRPr="00403EFE">
        <w:rPr>
          <w:i w:val="0"/>
          <w:sz w:val="22"/>
          <w:szCs w:val="22"/>
          <w:vertAlign w:val="subscript"/>
        </w:rPr>
        <w:t>2.5</w:t>
      </w:r>
      <w:r w:rsidR="00D8347C" w:rsidRPr="00403EFE">
        <w:rPr>
          <w:i w:val="0"/>
          <w:sz w:val="22"/>
          <w:szCs w:val="22"/>
        </w:rPr>
        <w:t xml:space="preserve"> dhe NO</w:t>
      </w:r>
      <w:r w:rsidR="00D8347C" w:rsidRPr="00403EFE">
        <w:rPr>
          <w:i w:val="0"/>
          <w:sz w:val="22"/>
          <w:szCs w:val="22"/>
          <w:vertAlign w:val="subscript"/>
        </w:rPr>
        <w:t>2</w:t>
      </w:r>
      <w:bookmarkEnd w:id="13"/>
    </w:p>
    <w:p w14:paraId="0D267C88" w14:textId="77777777" w:rsidR="00966A20" w:rsidRPr="00403EFE" w:rsidRDefault="00014FA4" w:rsidP="00966A20">
      <w:pPr>
        <w:pStyle w:val="Caption"/>
        <w:spacing w:after="160" w:line="259" w:lineRule="auto"/>
        <w:jc w:val="both"/>
        <w:rPr>
          <w:i w:val="0"/>
          <w:color w:val="auto"/>
          <w:sz w:val="22"/>
          <w:szCs w:val="22"/>
        </w:rPr>
      </w:pPr>
      <w:r w:rsidRPr="00403EFE">
        <w:rPr>
          <w:i w:val="0"/>
          <w:color w:val="auto"/>
          <w:sz w:val="22"/>
          <w:szCs w:val="22"/>
        </w:rPr>
        <w:t>Baza</w:t>
      </w:r>
      <w:r w:rsidR="00965572" w:rsidRPr="00403EFE">
        <w:rPr>
          <w:i w:val="0"/>
          <w:color w:val="auto"/>
          <w:sz w:val="22"/>
          <w:szCs w:val="22"/>
        </w:rPr>
        <w:t>t</w:t>
      </w:r>
      <w:r w:rsidRPr="00403EFE">
        <w:rPr>
          <w:i w:val="0"/>
          <w:color w:val="auto"/>
          <w:sz w:val="22"/>
          <w:szCs w:val="22"/>
        </w:rPr>
        <w:t xml:space="preserve"> e të dhënave të emetimeve </w:t>
      </w:r>
      <w:r w:rsidR="00965572" w:rsidRPr="00403EFE">
        <w:rPr>
          <w:i w:val="0"/>
          <w:color w:val="auto"/>
          <w:sz w:val="22"/>
          <w:szCs w:val="22"/>
        </w:rPr>
        <w:t>janë</w:t>
      </w:r>
      <w:r w:rsidRPr="00403EFE">
        <w:rPr>
          <w:i w:val="0"/>
          <w:color w:val="auto"/>
          <w:sz w:val="22"/>
          <w:szCs w:val="22"/>
        </w:rPr>
        <w:t xml:space="preserve"> përgatitur në </w:t>
      </w:r>
      <w:r w:rsidR="00965572" w:rsidRPr="00403EFE">
        <w:rPr>
          <w:i w:val="0"/>
          <w:color w:val="auto"/>
          <w:sz w:val="22"/>
          <w:szCs w:val="22"/>
        </w:rPr>
        <w:t xml:space="preserve">fajla të formatit </w:t>
      </w:r>
      <w:r w:rsidRPr="00403EFE">
        <w:rPr>
          <w:i w:val="0"/>
          <w:color w:val="auto"/>
          <w:sz w:val="22"/>
          <w:szCs w:val="22"/>
        </w:rPr>
        <w:t xml:space="preserve">Excel. Struktura e bazës së të dhënave është paraqitur në </w:t>
      </w:r>
      <w:r w:rsidR="00965572" w:rsidRPr="00403EFE">
        <w:rPr>
          <w:i w:val="0"/>
          <w:color w:val="auto"/>
          <w:sz w:val="22"/>
          <w:szCs w:val="22"/>
        </w:rPr>
        <w:t>F</w:t>
      </w:r>
      <w:r w:rsidRPr="00403EFE">
        <w:rPr>
          <w:i w:val="0"/>
          <w:color w:val="auto"/>
          <w:sz w:val="22"/>
          <w:szCs w:val="22"/>
        </w:rPr>
        <w:t>igurën 2.</w:t>
      </w:r>
    </w:p>
    <w:p w14:paraId="1884126C" w14:textId="096CA8AB" w:rsidR="00966A20" w:rsidRPr="00403EFE" w:rsidRDefault="00C73F65" w:rsidP="00966A20">
      <w:pPr>
        <w:pStyle w:val="Caption"/>
        <w:spacing w:after="160" w:line="259" w:lineRule="auto"/>
        <w:jc w:val="both"/>
        <w:rPr>
          <w:bCs/>
          <w:i w:val="0"/>
          <w:sz w:val="22"/>
          <w:szCs w:val="22"/>
        </w:rPr>
      </w:pPr>
      <w:r w:rsidRPr="00403EFE">
        <w:rPr>
          <w:noProof/>
          <w:lang w:eastAsia="sq-AL"/>
        </w:rPr>
        <w:drawing>
          <wp:inline distT="0" distB="0" distL="0" distR="0" wp14:anchorId="666A7D7B" wp14:editId="57CFC75E">
            <wp:extent cx="5753735" cy="2066925"/>
            <wp:effectExtent l="0" t="0" r="18415"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966A20" w:rsidRPr="00403EFE">
        <w:rPr>
          <w:i w:val="0"/>
          <w:sz w:val="22"/>
          <w:szCs w:val="22"/>
        </w:rPr>
        <w:t xml:space="preserve"> Figura </w:t>
      </w:r>
      <w:r w:rsidR="00F601F3" w:rsidRPr="00403EFE">
        <w:rPr>
          <w:i w:val="0"/>
          <w:sz w:val="22"/>
          <w:szCs w:val="22"/>
        </w:rPr>
        <w:t>2 Struktura</w:t>
      </w:r>
      <w:r w:rsidR="00966A20" w:rsidRPr="00403EFE">
        <w:rPr>
          <w:i w:val="0"/>
          <w:sz w:val="22"/>
          <w:szCs w:val="22"/>
        </w:rPr>
        <w:t xml:space="preserve"> e bazës së të dhënave të emetimeve</w:t>
      </w:r>
    </w:p>
    <w:p w14:paraId="1DC388BC" w14:textId="0937939D" w:rsidR="00966A20" w:rsidRPr="00403EFE" w:rsidRDefault="00966A20" w:rsidP="00966A20">
      <w:pPr>
        <w:pStyle w:val="Normalny2"/>
        <w:spacing w:before="0" w:line="259" w:lineRule="auto"/>
        <w:rPr>
          <w:lang w:val="sq-AL"/>
        </w:rPr>
      </w:pPr>
      <w:r w:rsidRPr="00403EFE">
        <w:rPr>
          <w:lang w:val="sq-AL"/>
        </w:rPr>
        <w:t>Inventari i em</w:t>
      </w:r>
      <w:r w:rsidR="00965572" w:rsidRPr="00403EFE">
        <w:rPr>
          <w:lang w:val="sq-AL"/>
        </w:rPr>
        <w:t xml:space="preserve">isioneve të ndotësve </w:t>
      </w:r>
      <w:r w:rsidRPr="00403EFE">
        <w:rPr>
          <w:lang w:val="sq-AL"/>
        </w:rPr>
        <w:t xml:space="preserve">në ajër është një nga burimet më të rëndësishme </w:t>
      </w:r>
      <w:r w:rsidR="008C7F5C" w:rsidRPr="00403EFE">
        <w:rPr>
          <w:lang w:val="sq-AL"/>
        </w:rPr>
        <w:t xml:space="preserve">hyrëse </w:t>
      </w:r>
      <w:r w:rsidRPr="00403EFE">
        <w:rPr>
          <w:lang w:val="sq-AL"/>
        </w:rPr>
        <w:t>për modelimin e cilësisë së ajrit dhe parashikimin e cilësisë së ajrit të paraqitur në PCA.</w:t>
      </w:r>
    </w:p>
    <w:p w14:paraId="7161636B" w14:textId="17261B8C" w:rsidR="00966A20" w:rsidRPr="00403EFE" w:rsidRDefault="00966A20" w:rsidP="00966A20">
      <w:pPr>
        <w:pStyle w:val="Normalny2"/>
        <w:spacing w:before="0" w:line="259" w:lineRule="auto"/>
        <w:rPr>
          <w:lang w:val="sq-AL"/>
        </w:rPr>
      </w:pPr>
      <w:r w:rsidRPr="00403EFE">
        <w:rPr>
          <w:lang w:val="sq-AL"/>
        </w:rPr>
        <w:t>Modelimi i cilësisë së ajrit ofron informata mbi shpërndarjen hapësinore të ndotjes së ajrit (ku ndotja e ajrit është më e keqja ose më e mira), tregon zonën me tejkalime standarde të cilësisë së ajrit dhe jep informata se cilat burime të emetimit janë përgjegjëse për nivelet e larta të ndotjes. Modelimi i cilësisë së ajrit për vitin 2018</w:t>
      </w:r>
      <w:r w:rsidRPr="00403EFE">
        <w:rPr>
          <w:rStyle w:val="FootnoteReference"/>
          <w:lang w:val="sq-AL"/>
        </w:rPr>
        <w:footnoteReference w:id="18"/>
      </w:r>
      <w:r w:rsidRPr="00403EFE">
        <w:rPr>
          <w:lang w:val="sq-AL"/>
        </w:rPr>
        <w:t xml:space="preserve"> mbështet sistemin e monitorimit të cilësisë së ajrit me shpërndarjen hapësinore të ndotjes në </w:t>
      </w:r>
      <w:r w:rsidR="00965572" w:rsidRPr="00403EFE">
        <w:rPr>
          <w:lang w:val="sq-AL"/>
        </w:rPr>
        <w:t xml:space="preserve">një </w:t>
      </w:r>
      <w:r w:rsidRPr="00403EFE">
        <w:rPr>
          <w:lang w:val="sq-AL"/>
        </w:rPr>
        <w:t xml:space="preserve">zonë </w:t>
      </w:r>
      <w:r w:rsidR="00965572" w:rsidRPr="00403EFE">
        <w:rPr>
          <w:lang w:val="sq-AL"/>
        </w:rPr>
        <w:t>të</w:t>
      </w:r>
      <w:r w:rsidRPr="00403EFE">
        <w:rPr>
          <w:lang w:val="sq-AL"/>
        </w:rPr>
        <w:t xml:space="preserve"> vendit (jo vetëm në pikat e matjeve). Rezultatet e modelimit </w:t>
      </w:r>
      <w:r w:rsidR="00965572" w:rsidRPr="00403EFE">
        <w:rPr>
          <w:lang w:val="sq-AL"/>
        </w:rPr>
        <w:t xml:space="preserve">kanë </w:t>
      </w:r>
      <w:r w:rsidRPr="00403EFE">
        <w:rPr>
          <w:lang w:val="sq-AL"/>
        </w:rPr>
        <w:t>konfirmua</w:t>
      </w:r>
      <w:r w:rsidR="00965572" w:rsidRPr="00403EFE">
        <w:rPr>
          <w:lang w:val="sq-AL"/>
        </w:rPr>
        <w:t>r</w:t>
      </w:r>
      <w:r w:rsidRPr="00403EFE">
        <w:rPr>
          <w:lang w:val="sq-AL"/>
        </w:rPr>
        <w:t xml:space="preserve"> se p</w:t>
      </w:r>
      <w:r w:rsidR="00D8347C" w:rsidRPr="00403EFE">
        <w:rPr>
          <w:lang w:val="sq-AL"/>
        </w:rPr>
        <w:t xml:space="preserve">roblemi më i madh janë </w:t>
      </w:r>
      <w:r w:rsidR="00DB39E4" w:rsidRPr="00403EFE">
        <w:rPr>
          <w:lang w:val="sq-AL"/>
        </w:rPr>
        <w:t>Materiet grimcore</w:t>
      </w:r>
      <w:r w:rsidR="00965572" w:rsidRPr="00403EFE">
        <w:rPr>
          <w:lang w:val="sq-AL"/>
        </w:rPr>
        <w:t xml:space="preserve"> </w:t>
      </w:r>
      <w:r w:rsidR="00D8347C" w:rsidRPr="00403EFE">
        <w:rPr>
          <w:lang w:val="sq-AL"/>
        </w:rPr>
        <w:t>(PM</w:t>
      </w:r>
      <w:r w:rsidR="00D8347C" w:rsidRPr="00403EFE">
        <w:rPr>
          <w:vertAlign w:val="subscript"/>
          <w:lang w:val="sq-AL"/>
        </w:rPr>
        <w:t>10</w:t>
      </w:r>
      <w:r w:rsidR="00D8347C" w:rsidRPr="00403EFE">
        <w:rPr>
          <w:lang w:val="sq-AL"/>
        </w:rPr>
        <w:t xml:space="preserve"> dhe PM</w:t>
      </w:r>
      <w:r w:rsidR="00D8347C" w:rsidRPr="00403EFE">
        <w:rPr>
          <w:vertAlign w:val="subscript"/>
          <w:lang w:val="sq-AL"/>
        </w:rPr>
        <w:t>2.5</w:t>
      </w:r>
      <w:r w:rsidR="00D8347C" w:rsidRPr="00403EFE">
        <w:rPr>
          <w:lang w:val="sq-AL"/>
        </w:rPr>
        <w:t>) në zonat urbane.</w:t>
      </w:r>
    </w:p>
    <w:p w14:paraId="402FF8E1" w14:textId="67CCFF42" w:rsidR="00966A20" w:rsidRPr="00403EFE" w:rsidRDefault="00D8347C" w:rsidP="00966A20">
      <w:pPr>
        <w:pStyle w:val="Normalny2"/>
        <w:spacing w:before="0" w:line="259" w:lineRule="auto"/>
        <w:rPr>
          <w:color w:val="000000"/>
          <w:lang w:val="sq-AL" w:eastAsia="en-GB"/>
        </w:rPr>
      </w:pPr>
      <w:r w:rsidRPr="00403EFE">
        <w:rPr>
          <w:color w:val="000000"/>
          <w:lang w:val="sq-AL" w:eastAsia="en-GB"/>
        </w:rPr>
        <w:t>Sipas rezultateve të modelimit, ka shumë zona të</w:t>
      </w:r>
      <w:r w:rsidR="002F6D81" w:rsidRPr="00403EFE">
        <w:rPr>
          <w:color w:val="000000"/>
          <w:lang w:val="sq-AL" w:eastAsia="en-GB"/>
        </w:rPr>
        <w:t xml:space="preserve"> ndotura me</w:t>
      </w:r>
      <w:r w:rsidRPr="00403EFE">
        <w:rPr>
          <w:color w:val="000000"/>
          <w:lang w:val="sq-AL" w:eastAsia="en-GB"/>
        </w:rPr>
        <w:t xml:space="preserve"> PM</w:t>
      </w:r>
      <w:r w:rsidRPr="00403EFE">
        <w:rPr>
          <w:color w:val="000000"/>
          <w:vertAlign w:val="subscript"/>
          <w:lang w:val="sq-AL" w:eastAsia="en-GB"/>
        </w:rPr>
        <w:t>10</w:t>
      </w:r>
      <w:r w:rsidRPr="00403EFE">
        <w:rPr>
          <w:color w:val="000000"/>
          <w:lang w:val="sq-AL" w:eastAsia="en-GB"/>
        </w:rPr>
        <w:t xml:space="preserve"> dhe PM</w:t>
      </w:r>
      <w:r w:rsidRPr="00403EFE">
        <w:rPr>
          <w:color w:val="000000"/>
          <w:vertAlign w:val="subscript"/>
          <w:lang w:val="sq-AL" w:eastAsia="en-GB"/>
        </w:rPr>
        <w:t>2.5</w:t>
      </w:r>
      <w:r w:rsidRPr="00403EFE">
        <w:rPr>
          <w:color w:val="000000"/>
          <w:lang w:val="sq-AL" w:eastAsia="en-GB"/>
        </w:rPr>
        <w:t xml:space="preserve"> në Kosovë ku përqendrimet e PM-së janë mbi vlerat kufitare (shih </w:t>
      </w:r>
      <w:r w:rsidR="002F6D81" w:rsidRPr="00403EFE">
        <w:rPr>
          <w:color w:val="000000"/>
          <w:lang w:val="sq-AL" w:eastAsia="en-GB"/>
        </w:rPr>
        <w:t>F</w:t>
      </w:r>
      <w:r w:rsidRPr="00403EFE">
        <w:rPr>
          <w:color w:val="000000"/>
          <w:lang w:val="sq-AL" w:eastAsia="en-GB"/>
        </w:rPr>
        <w:t>igurën 2). Në përgjithësi, zonat me përqendrime të larta</w:t>
      </w:r>
      <w:r w:rsidR="002F6D81" w:rsidRPr="00403EFE">
        <w:rPr>
          <w:color w:val="000000"/>
          <w:lang w:val="sq-AL" w:eastAsia="en-GB"/>
        </w:rPr>
        <w:t xml:space="preserve"> të ndotëve </w:t>
      </w:r>
      <w:r w:rsidRPr="00403EFE">
        <w:rPr>
          <w:color w:val="000000"/>
          <w:lang w:val="sq-AL" w:eastAsia="en-GB"/>
        </w:rPr>
        <w:t>PM</w:t>
      </w:r>
      <w:r w:rsidRPr="00403EFE">
        <w:rPr>
          <w:color w:val="000000"/>
          <w:vertAlign w:val="subscript"/>
          <w:lang w:val="sq-AL" w:eastAsia="en-GB"/>
        </w:rPr>
        <w:t>10</w:t>
      </w:r>
      <w:r w:rsidRPr="00403EFE">
        <w:rPr>
          <w:color w:val="000000"/>
          <w:lang w:val="sq-AL" w:eastAsia="en-GB"/>
        </w:rPr>
        <w:t xml:space="preserve"> dhe PM</w:t>
      </w:r>
      <w:r w:rsidRPr="00403EFE">
        <w:rPr>
          <w:color w:val="000000"/>
          <w:vertAlign w:val="subscript"/>
          <w:lang w:val="sq-AL" w:eastAsia="en-GB"/>
        </w:rPr>
        <w:t>2.5</w:t>
      </w:r>
      <w:r w:rsidRPr="00403EFE">
        <w:rPr>
          <w:color w:val="000000"/>
          <w:lang w:val="sq-AL" w:eastAsia="en-GB"/>
        </w:rPr>
        <w:t xml:space="preserve"> </w:t>
      </w:r>
      <w:r w:rsidR="002F6D81" w:rsidRPr="00403EFE">
        <w:rPr>
          <w:color w:val="000000"/>
          <w:lang w:val="sq-AL" w:eastAsia="en-GB"/>
        </w:rPr>
        <w:t xml:space="preserve">mbimbulohen </w:t>
      </w:r>
      <w:r w:rsidRPr="00403EFE">
        <w:rPr>
          <w:color w:val="000000"/>
          <w:lang w:val="sq-AL" w:eastAsia="en-GB"/>
        </w:rPr>
        <w:t xml:space="preserve">me vendndodhjen e burimeve kryesore të </w:t>
      </w:r>
      <w:r w:rsidRPr="00403EFE">
        <w:rPr>
          <w:color w:val="000000"/>
          <w:lang w:val="sq-AL" w:eastAsia="en-GB"/>
        </w:rPr>
        <w:lastRenderedPageBreak/>
        <w:t xml:space="preserve">emetimeve siç janë qytetet e mëdha dhe rrugët kryesore. Rajonet me ndotje shumë të lartë të PM-së (që tejkalojnë standardet kombëtare): rajoni i Prishtinës, rajoni i Prizrenit, rajoni i Mitrovicës, Gjilanit, Gjakovës dhe Ferizajit. Tejkalime parashikohen edhe në qytete më të vogla. </w:t>
      </w:r>
    </w:p>
    <w:p w14:paraId="0B6BB711" w14:textId="77777777" w:rsidR="00966A20" w:rsidRPr="00403EFE" w:rsidRDefault="00D8347C" w:rsidP="00966A20">
      <w:pPr>
        <w:pStyle w:val="Normalny2"/>
        <w:spacing w:before="0" w:line="259" w:lineRule="auto"/>
        <w:rPr>
          <w:color w:val="000000"/>
          <w:lang w:val="sq-AL" w:eastAsia="en-GB"/>
        </w:rPr>
      </w:pPr>
      <w:r w:rsidRPr="00403EFE">
        <w:rPr>
          <w:lang w:val="sq-AL"/>
        </w:rPr>
        <w:t>Djegia e vogël (ngrohja shtëpiake) ka kontributin më të madh në përqendrimet vjetore</w:t>
      </w:r>
      <w:r w:rsidR="002F6D81" w:rsidRPr="00403EFE">
        <w:rPr>
          <w:lang w:val="sq-AL"/>
        </w:rPr>
        <w:t xml:space="preserve"> të ndotjes nga</w:t>
      </w:r>
      <w:r w:rsidRPr="00403EFE">
        <w:rPr>
          <w:lang w:val="sq-AL"/>
        </w:rPr>
        <w:t xml:space="preserve"> PM</w:t>
      </w:r>
      <w:r w:rsidRPr="00403EFE">
        <w:rPr>
          <w:vertAlign w:val="subscript"/>
          <w:lang w:val="sq-AL"/>
        </w:rPr>
        <w:t>10</w:t>
      </w:r>
      <w:r w:rsidRPr="00403EFE">
        <w:rPr>
          <w:lang w:val="sq-AL"/>
        </w:rPr>
        <w:t xml:space="preserve"> dhe PM</w:t>
      </w:r>
      <w:r w:rsidRPr="00403EFE">
        <w:rPr>
          <w:vertAlign w:val="subscript"/>
          <w:lang w:val="sq-AL"/>
        </w:rPr>
        <w:t>2.5</w:t>
      </w:r>
      <w:r w:rsidRPr="00403EFE">
        <w:rPr>
          <w:lang w:val="sq-AL"/>
        </w:rPr>
        <w:t xml:space="preserve"> në shumicën e zonave urbane. P</w:t>
      </w:r>
      <w:r w:rsidR="002F6D81" w:rsidRPr="00403EFE">
        <w:rPr>
          <w:lang w:val="sq-AL"/>
        </w:rPr>
        <w:t xml:space="preserve">ërqindja </w:t>
      </w:r>
      <w:r w:rsidRPr="00403EFE">
        <w:rPr>
          <w:lang w:val="sq-AL"/>
        </w:rPr>
        <w:t>mesatare e sektorit të djegies së vogël në përqendrimin e PM</w:t>
      </w:r>
      <w:r w:rsidRPr="00403EFE">
        <w:rPr>
          <w:vertAlign w:val="subscript"/>
          <w:lang w:val="sq-AL"/>
        </w:rPr>
        <w:t>10</w:t>
      </w:r>
      <w:r w:rsidRPr="00403EFE">
        <w:rPr>
          <w:lang w:val="sq-AL"/>
        </w:rPr>
        <w:t xml:space="preserve"> është rreth 50% (PM</w:t>
      </w:r>
      <w:r w:rsidRPr="00403EFE">
        <w:rPr>
          <w:vertAlign w:val="subscript"/>
          <w:lang w:val="sq-AL"/>
        </w:rPr>
        <w:t>10</w:t>
      </w:r>
      <w:r w:rsidRPr="00403EFE">
        <w:rPr>
          <w:lang w:val="sq-AL"/>
        </w:rPr>
        <w:t>) dhe 57% (PM</w:t>
      </w:r>
      <w:r w:rsidRPr="00403EFE">
        <w:rPr>
          <w:vertAlign w:val="subscript"/>
          <w:lang w:val="sq-AL"/>
        </w:rPr>
        <w:t>2.5</w:t>
      </w:r>
      <w:r w:rsidRPr="00403EFE">
        <w:rPr>
          <w:lang w:val="sq-AL"/>
        </w:rPr>
        <w:t xml:space="preserve">). Ngrohja shtëpiake kontribuon në përqendrimet </w:t>
      </w:r>
      <w:r w:rsidR="002F6D81" w:rsidRPr="00403EFE">
        <w:rPr>
          <w:lang w:val="sq-AL"/>
        </w:rPr>
        <w:t xml:space="preserve">e </w:t>
      </w:r>
      <w:r w:rsidRPr="00403EFE">
        <w:rPr>
          <w:lang w:val="sq-AL"/>
        </w:rPr>
        <w:t>PM</w:t>
      </w:r>
      <w:r w:rsidRPr="00403EFE">
        <w:rPr>
          <w:vertAlign w:val="subscript"/>
          <w:lang w:val="sq-AL"/>
        </w:rPr>
        <w:t>10</w:t>
      </w:r>
      <w:r w:rsidRPr="00403EFE">
        <w:rPr>
          <w:lang w:val="sq-AL"/>
        </w:rPr>
        <w:t xml:space="preserve"> dhe PM</w:t>
      </w:r>
      <w:r w:rsidRPr="00403EFE">
        <w:rPr>
          <w:vertAlign w:val="subscript"/>
          <w:lang w:val="sq-AL"/>
        </w:rPr>
        <w:t>2.5</w:t>
      </w:r>
      <w:r w:rsidRPr="00403EFE">
        <w:rPr>
          <w:lang w:val="sq-AL"/>
        </w:rPr>
        <w:t xml:space="preserve"> në nivelin 56% dhe 58% në Prishtinë.</w:t>
      </w:r>
    </w:p>
    <w:p w14:paraId="3E5ACD29" w14:textId="77777777" w:rsidR="00966A20" w:rsidRPr="00403EFE" w:rsidRDefault="00D8347C" w:rsidP="00966A20">
      <w:pPr>
        <w:pStyle w:val="Normalny2"/>
        <w:spacing w:before="0" w:line="259" w:lineRule="auto"/>
        <w:rPr>
          <w:color w:val="000000"/>
          <w:lang w:val="sq-AL" w:eastAsia="en-GB"/>
        </w:rPr>
      </w:pPr>
      <w:r w:rsidRPr="00403EFE">
        <w:rPr>
          <w:color w:val="000000"/>
          <w:lang w:val="sq-AL" w:eastAsia="en-GB"/>
        </w:rPr>
        <w:t xml:space="preserve">Tejkalimet e </w:t>
      </w:r>
      <w:r w:rsidRPr="00403EFE">
        <w:rPr>
          <w:lang w:val="sq-AL"/>
        </w:rPr>
        <w:t xml:space="preserve">përqendrimet </w:t>
      </w:r>
      <w:r w:rsidRPr="00403EFE">
        <w:rPr>
          <w:color w:val="000000"/>
          <w:lang w:val="sq-AL" w:eastAsia="en-GB"/>
        </w:rPr>
        <w:t>vjetore të NO</w:t>
      </w:r>
      <w:r w:rsidRPr="00403EFE">
        <w:rPr>
          <w:color w:val="000000"/>
          <w:vertAlign w:val="subscript"/>
          <w:lang w:val="sq-AL" w:eastAsia="en-GB"/>
        </w:rPr>
        <w:t>2</w:t>
      </w:r>
      <w:r w:rsidRPr="00403EFE">
        <w:rPr>
          <w:color w:val="000000"/>
          <w:lang w:val="sq-AL" w:eastAsia="en-GB"/>
        </w:rPr>
        <w:t xml:space="preserve"> janë të vogla dhe të koncentruara në disa qytete si: Prishtina, Fushe Kosova, Obiliqi, Ferizaji, Gjilani, Prizreni dhe të tjerët. Tejkalime janë vërejtur </w:t>
      </w:r>
      <w:r w:rsidR="002F6D81" w:rsidRPr="00403EFE">
        <w:rPr>
          <w:color w:val="000000"/>
          <w:lang w:val="sq-AL" w:eastAsia="en-GB"/>
        </w:rPr>
        <w:t xml:space="preserve">edhe </w:t>
      </w:r>
      <w:r w:rsidRPr="00403EFE">
        <w:rPr>
          <w:color w:val="000000"/>
          <w:lang w:val="sq-AL" w:eastAsia="en-GB"/>
        </w:rPr>
        <w:t xml:space="preserve">përgjatë rrugëve kryesore, posaçërisht autostradave dhe rrugës rajonale nga Ferizaj përmes Prishtinës në Mitrovicë. Nuk ka tejkalime të parashikuara të </w:t>
      </w:r>
      <w:r w:rsidRPr="00403EFE">
        <w:rPr>
          <w:lang w:val="sq-AL"/>
        </w:rPr>
        <w:t xml:space="preserve">përqendrimeve </w:t>
      </w:r>
      <w:r w:rsidRPr="00403EFE">
        <w:rPr>
          <w:color w:val="000000"/>
          <w:lang w:val="sq-AL" w:eastAsia="en-GB"/>
        </w:rPr>
        <w:t>për orë të NO</w:t>
      </w:r>
      <w:r w:rsidRPr="00403EFE">
        <w:rPr>
          <w:color w:val="000000"/>
          <w:vertAlign w:val="subscript"/>
          <w:lang w:val="sq-AL" w:eastAsia="en-GB"/>
        </w:rPr>
        <w:t>2</w:t>
      </w:r>
      <w:r w:rsidRPr="00403EFE">
        <w:rPr>
          <w:color w:val="000000"/>
          <w:lang w:val="sq-AL" w:eastAsia="en-GB"/>
        </w:rPr>
        <w:t xml:space="preserve"> në territorin e Kosovës</w:t>
      </w:r>
      <w:r w:rsidRPr="00403EFE">
        <w:rPr>
          <w:rFonts w:eastAsia="SimSun"/>
          <w:shd w:val="clear" w:color="auto" w:fill="FFFFFF"/>
          <w:lang w:val="sq-AL"/>
        </w:rPr>
        <w:t xml:space="preserve">. </w:t>
      </w:r>
    </w:p>
    <w:p w14:paraId="3C7D6A66" w14:textId="77777777" w:rsidR="00966A20" w:rsidRPr="00403EFE" w:rsidRDefault="00D8347C" w:rsidP="00966A20">
      <w:pPr>
        <w:pStyle w:val="Normalny2"/>
        <w:spacing w:before="0" w:line="259" w:lineRule="auto"/>
        <w:rPr>
          <w:rFonts w:eastAsia="SimSun"/>
          <w:shd w:val="clear" w:color="auto" w:fill="FFFFFF"/>
          <w:lang w:val="sq-AL"/>
        </w:rPr>
      </w:pPr>
      <w:r w:rsidRPr="00403EFE">
        <w:rPr>
          <w:lang w:val="sq-AL"/>
        </w:rPr>
        <w:t>Në rastin e NO</w:t>
      </w:r>
      <w:r w:rsidRPr="00403EFE">
        <w:rPr>
          <w:vertAlign w:val="subscript"/>
          <w:lang w:val="sq-AL"/>
        </w:rPr>
        <w:t>2</w:t>
      </w:r>
      <w:r w:rsidRPr="00403EFE">
        <w:rPr>
          <w:lang w:val="sq-AL"/>
        </w:rPr>
        <w:t xml:space="preserve">, transporti ka kontributin më të madh në përqendrimin vjetor për pjesën më të madhe të zonave urbane. Kontributi mesatar i sektorit të transportit në </w:t>
      </w:r>
      <w:r w:rsidR="002F6D81" w:rsidRPr="00403EFE">
        <w:rPr>
          <w:lang w:val="sq-AL"/>
        </w:rPr>
        <w:t xml:space="preserve">përqëndrimet </w:t>
      </w:r>
      <w:r w:rsidRPr="00403EFE">
        <w:rPr>
          <w:lang w:val="sq-AL"/>
        </w:rPr>
        <w:t>e NO</w:t>
      </w:r>
      <w:r w:rsidRPr="00403EFE">
        <w:rPr>
          <w:vertAlign w:val="subscript"/>
          <w:lang w:val="sq-AL"/>
        </w:rPr>
        <w:t>2</w:t>
      </w:r>
      <w:r w:rsidRPr="00403EFE">
        <w:rPr>
          <w:lang w:val="sq-AL"/>
        </w:rPr>
        <w:t xml:space="preserve"> është rreth 57% në nivel vendi dhe 61% në Prishtinë.</w:t>
      </w:r>
    </w:p>
    <w:p w14:paraId="32678FFD" w14:textId="77777777" w:rsidR="00966A20" w:rsidRPr="00403EFE" w:rsidRDefault="00D8347C" w:rsidP="00966A20">
      <w:pPr>
        <w:pStyle w:val="Normalny2"/>
        <w:rPr>
          <w:rFonts w:eastAsia="SimSun"/>
          <w:shd w:val="clear" w:color="auto" w:fill="FFFFFF"/>
          <w:lang w:val="sq-AL"/>
        </w:rPr>
      </w:pPr>
      <w:r w:rsidRPr="00403EFE">
        <w:rPr>
          <w:rFonts w:eastAsia="SimSun"/>
          <w:shd w:val="clear" w:color="auto" w:fill="FFFFFF"/>
          <w:lang w:val="sq-AL"/>
        </w:rPr>
        <w:t>Nuk ka tejkalime të parashikuara të kufijve për orë dhe ditë për SO</w:t>
      </w:r>
      <w:r w:rsidRPr="00403EFE">
        <w:rPr>
          <w:rFonts w:eastAsia="SimSun"/>
          <w:shd w:val="clear" w:color="auto" w:fill="FFFFFF"/>
          <w:vertAlign w:val="subscript"/>
          <w:lang w:val="sq-AL"/>
        </w:rPr>
        <w:t>2</w:t>
      </w:r>
      <w:r w:rsidRPr="00403EFE">
        <w:rPr>
          <w:rFonts w:eastAsia="SimSun"/>
          <w:shd w:val="clear" w:color="auto" w:fill="FFFFFF"/>
          <w:lang w:val="sq-AL"/>
        </w:rPr>
        <w:t>.</w:t>
      </w:r>
    </w:p>
    <w:p w14:paraId="4A0BBAF2" w14:textId="77777777" w:rsidR="00966A20" w:rsidRPr="00403EFE" w:rsidRDefault="00D8347C" w:rsidP="00966A20">
      <w:pPr>
        <w:pStyle w:val="Normalny2"/>
        <w:rPr>
          <w:rFonts w:eastAsia="SimSun"/>
          <w:shd w:val="clear" w:color="auto" w:fill="FFFFFF"/>
          <w:lang w:val="sq-AL"/>
        </w:rPr>
      </w:pPr>
      <w:r w:rsidRPr="00403EFE">
        <w:rPr>
          <w:rFonts w:eastAsia="SimSun"/>
          <w:shd w:val="clear" w:color="auto" w:fill="FFFFFF"/>
          <w:lang w:val="sq-AL"/>
        </w:rPr>
        <w:t>Figura 2 paraqet shpërndarjen hapësinore të PM</w:t>
      </w:r>
      <w:r w:rsidRPr="00403EFE">
        <w:rPr>
          <w:rFonts w:eastAsia="SimSun"/>
          <w:shd w:val="clear" w:color="auto" w:fill="FFFFFF"/>
          <w:vertAlign w:val="subscript"/>
          <w:lang w:val="sq-AL"/>
        </w:rPr>
        <w:t>10</w:t>
      </w:r>
      <w:r w:rsidRPr="00403EFE">
        <w:rPr>
          <w:rFonts w:eastAsia="SimSun"/>
          <w:shd w:val="clear" w:color="auto" w:fill="FFFFFF"/>
          <w:lang w:val="sq-AL"/>
        </w:rPr>
        <w:t>, PM</w:t>
      </w:r>
      <w:r w:rsidRPr="00403EFE">
        <w:rPr>
          <w:rFonts w:eastAsia="SimSun"/>
          <w:shd w:val="clear" w:color="auto" w:fill="FFFFFF"/>
          <w:vertAlign w:val="subscript"/>
          <w:lang w:val="sq-AL"/>
        </w:rPr>
        <w:t>2.5</w:t>
      </w:r>
      <w:r w:rsidRPr="00403EFE">
        <w:rPr>
          <w:rFonts w:eastAsia="SimSun"/>
          <w:shd w:val="clear" w:color="auto" w:fill="FFFFFF"/>
          <w:lang w:val="sq-AL"/>
        </w:rPr>
        <w:t xml:space="preserve"> dhe NO</w:t>
      </w:r>
      <w:r w:rsidRPr="00403EFE">
        <w:rPr>
          <w:rFonts w:eastAsia="SimSun"/>
          <w:shd w:val="clear" w:color="auto" w:fill="FFFFFF"/>
          <w:vertAlign w:val="subscript"/>
          <w:lang w:val="sq-AL"/>
        </w:rPr>
        <w:t>2</w:t>
      </w:r>
      <w:r w:rsidRPr="00403EFE">
        <w:rPr>
          <w:rFonts w:eastAsia="SimSun"/>
          <w:shd w:val="clear" w:color="auto" w:fill="FFFFFF"/>
          <w:lang w:val="sq-AL"/>
        </w:rPr>
        <w:t xml:space="preserve"> në Kosovë bazuar në modelimin për vitin 2018 (ngjyra e kuqe paraqet </w:t>
      </w:r>
      <w:r w:rsidRPr="00403EFE">
        <w:rPr>
          <w:lang w:val="sq-AL"/>
        </w:rPr>
        <w:t xml:space="preserve">përqendrimet </w:t>
      </w:r>
      <w:r w:rsidRPr="00403EFE">
        <w:rPr>
          <w:rFonts w:eastAsia="SimSun"/>
          <w:shd w:val="clear" w:color="auto" w:fill="FFFFFF"/>
          <w:lang w:val="sq-AL"/>
        </w:rPr>
        <w:t xml:space="preserve">mbi vlerat kufitare). </w:t>
      </w:r>
    </w:p>
    <w:p w14:paraId="3F0FAE2E" w14:textId="77777777" w:rsidR="00966A20" w:rsidRPr="00403EFE" w:rsidRDefault="00C73F65" w:rsidP="00966A20">
      <w:pPr>
        <w:pStyle w:val="Normalny2"/>
        <w:spacing w:after="0"/>
        <w:rPr>
          <w:color w:val="000000"/>
          <w:lang w:val="sq-AL" w:eastAsia="en-GB"/>
        </w:rPr>
      </w:pPr>
      <w:r w:rsidRPr="00403EFE">
        <w:rPr>
          <w:noProof/>
          <w:color w:val="000000"/>
          <w:lang w:val="sq-AL" w:eastAsia="sq-AL"/>
        </w:rPr>
        <w:drawing>
          <wp:inline distT="0" distB="0" distL="0" distR="0" wp14:anchorId="69CA7D08" wp14:editId="182B972B">
            <wp:extent cx="1819977" cy="1981286"/>
            <wp:effectExtent l="19050" t="0" r="8823" b="0"/>
            <wp:docPr id="13" name="Obraz 90" descr="PM10 - 36th highest daily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 36th highest daily concentration - Kosovo.png"/>
                    <pic:cNvPicPr/>
                  </pic:nvPicPr>
                  <pic:blipFill>
                    <a:blip r:embed="rId21" cstate="email">
                      <a:extLst>
                        <a:ext uri="{28A0092B-C50C-407E-A947-70E740481C1C}">
                          <a14:useLocalDpi xmlns:a14="http://schemas.microsoft.com/office/drawing/2010/main"/>
                        </a:ext>
                      </a:extLst>
                    </a:blip>
                    <a:srcRect b="19856"/>
                    <a:stretch>
                      <a:fillRect/>
                    </a:stretch>
                  </pic:blipFill>
                  <pic:spPr>
                    <a:xfrm>
                      <a:off x="0" y="0"/>
                      <a:ext cx="1819900" cy="1981202"/>
                    </a:xfrm>
                    <a:prstGeom prst="rect">
                      <a:avLst/>
                    </a:prstGeom>
                  </pic:spPr>
                </pic:pic>
              </a:graphicData>
            </a:graphic>
          </wp:inline>
        </w:drawing>
      </w:r>
      <w:r w:rsidRPr="00403EFE">
        <w:rPr>
          <w:noProof/>
          <w:color w:val="000000"/>
          <w:lang w:val="sq-AL" w:eastAsia="sq-AL"/>
        </w:rPr>
        <w:drawing>
          <wp:inline distT="0" distB="0" distL="0" distR="0" wp14:anchorId="5B52F861" wp14:editId="190F7E14">
            <wp:extent cx="1824990" cy="1986742"/>
            <wp:effectExtent l="19050" t="0" r="3810" b="0"/>
            <wp:docPr id="14" name="Obraz 73" descr="Annual PM2,5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PM2,5 concentration - Kosovo.png"/>
                    <pic:cNvPicPr/>
                  </pic:nvPicPr>
                  <pic:blipFill>
                    <a:blip r:embed="rId22" cstate="email">
                      <a:extLst>
                        <a:ext uri="{28A0092B-C50C-407E-A947-70E740481C1C}">
                          <a14:useLocalDpi xmlns:a14="http://schemas.microsoft.com/office/drawing/2010/main"/>
                        </a:ext>
                      </a:extLst>
                    </a:blip>
                    <a:srcRect b="20217"/>
                    <a:stretch>
                      <a:fillRect/>
                    </a:stretch>
                  </pic:blipFill>
                  <pic:spPr>
                    <a:xfrm>
                      <a:off x="0" y="0"/>
                      <a:ext cx="1824990" cy="1986742"/>
                    </a:xfrm>
                    <a:prstGeom prst="rect">
                      <a:avLst/>
                    </a:prstGeom>
                  </pic:spPr>
                </pic:pic>
              </a:graphicData>
            </a:graphic>
          </wp:inline>
        </w:drawing>
      </w:r>
      <w:r w:rsidRPr="00403EFE">
        <w:rPr>
          <w:noProof/>
          <w:color w:val="000000"/>
          <w:lang w:val="sq-AL" w:eastAsia="sq-AL"/>
        </w:rPr>
        <w:drawing>
          <wp:inline distT="0" distB="0" distL="0" distR="0" wp14:anchorId="02647AC5" wp14:editId="63C67F34">
            <wp:extent cx="1938020" cy="1993018"/>
            <wp:effectExtent l="0" t="0" r="5080" b="1270"/>
            <wp:docPr id="15" name="Obraz 74" descr="Annual NO2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NO2 concentration - Kosovo.png"/>
                    <pic:cNvPicPr/>
                  </pic:nvPicPr>
                  <pic:blipFill>
                    <a:blip r:embed="rId23" cstate="email">
                      <a:extLst>
                        <a:ext uri="{28A0092B-C50C-407E-A947-70E740481C1C}">
                          <a14:useLocalDpi xmlns:a14="http://schemas.microsoft.com/office/drawing/2010/main"/>
                        </a:ext>
                      </a:extLst>
                    </a:blip>
                    <a:srcRect b="22343"/>
                    <a:stretch>
                      <a:fillRect/>
                    </a:stretch>
                  </pic:blipFill>
                  <pic:spPr>
                    <a:xfrm>
                      <a:off x="0" y="0"/>
                      <a:ext cx="1941080" cy="1996165"/>
                    </a:xfrm>
                    <a:prstGeom prst="rect">
                      <a:avLst/>
                    </a:prstGeom>
                  </pic:spPr>
                </pic:pic>
              </a:graphicData>
            </a:graphic>
          </wp:inline>
        </w:drawing>
      </w:r>
    </w:p>
    <w:p w14:paraId="5799F380" w14:textId="77777777" w:rsidR="00966A20" w:rsidRPr="00403EFE" w:rsidRDefault="00C73F65" w:rsidP="00966A20">
      <w:pPr>
        <w:pStyle w:val="Normalny2"/>
        <w:spacing w:before="180" w:after="0"/>
        <w:rPr>
          <w:lang w:val="sq-AL"/>
        </w:rPr>
      </w:pPr>
      <w:r w:rsidRPr="00403EFE">
        <w:rPr>
          <w:noProof/>
          <w:color w:val="000000"/>
          <w:lang w:val="sq-AL" w:eastAsia="sq-AL"/>
        </w:rPr>
        <w:drawing>
          <wp:inline distT="0" distB="0" distL="0" distR="0" wp14:anchorId="510ACB1A" wp14:editId="261E93CA">
            <wp:extent cx="1898246" cy="905233"/>
            <wp:effectExtent l="19050" t="0" r="6754" b="0"/>
            <wp:docPr id="16" name="Obraz 90" descr="PM10 - 36th highest daily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10 - 36th highest daily concentration - Kosovo.png"/>
                    <pic:cNvPicPr/>
                  </pic:nvPicPr>
                  <pic:blipFill>
                    <a:blip r:embed="rId24" cstate="email">
                      <a:extLst>
                        <a:ext uri="{28A0092B-C50C-407E-A947-70E740481C1C}">
                          <a14:useLocalDpi xmlns:a14="http://schemas.microsoft.com/office/drawing/2010/main"/>
                        </a:ext>
                      </a:extLst>
                    </a:blip>
                    <a:srcRect t="78292" r="32539" b="4918"/>
                    <a:stretch>
                      <a:fillRect/>
                    </a:stretch>
                  </pic:blipFill>
                  <pic:spPr>
                    <a:xfrm>
                      <a:off x="0" y="0"/>
                      <a:ext cx="1897472" cy="904864"/>
                    </a:xfrm>
                    <a:prstGeom prst="rect">
                      <a:avLst/>
                    </a:prstGeom>
                  </pic:spPr>
                </pic:pic>
              </a:graphicData>
            </a:graphic>
          </wp:inline>
        </w:drawing>
      </w:r>
      <w:r w:rsidRPr="00403EFE">
        <w:rPr>
          <w:noProof/>
          <w:color w:val="000000"/>
          <w:lang w:val="sq-AL" w:eastAsia="sq-AL"/>
        </w:rPr>
        <w:drawing>
          <wp:inline distT="0" distB="0" distL="0" distR="0" wp14:anchorId="7E188312" wp14:editId="0D694FD0">
            <wp:extent cx="1941657" cy="906717"/>
            <wp:effectExtent l="19050" t="0" r="1443" b="0"/>
            <wp:docPr id="17" name="Obraz 73" descr="Annual PM2,5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PM2,5 concentration - Kosovo.png"/>
                    <pic:cNvPicPr/>
                  </pic:nvPicPr>
                  <pic:blipFill>
                    <a:blip r:embed="rId25" cstate="email">
                      <a:extLst>
                        <a:ext uri="{28A0092B-C50C-407E-A947-70E740481C1C}">
                          <a14:useLocalDpi xmlns:a14="http://schemas.microsoft.com/office/drawing/2010/main"/>
                        </a:ext>
                      </a:extLst>
                    </a:blip>
                    <a:srcRect t="78707" r="33526" b="6017"/>
                    <a:stretch>
                      <a:fillRect/>
                    </a:stretch>
                  </pic:blipFill>
                  <pic:spPr>
                    <a:xfrm>
                      <a:off x="0" y="0"/>
                      <a:ext cx="1937035" cy="904558"/>
                    </a:xfrm>
                    <a:prstGeom prst="rect">
                      <a:avLst/>
                    </a:prstGeom>
                  </pic:spPr>
                </pic:pic>
              </a:graphicData>
            </a:graphic>
          </wp:inline>
        </w:drawing>
      </w:r>
      <w:r w:rsidRPr="00403EFE">
        <w:rPr>
          <w:noProof/>
          <w:color w:val="000000"/>
          <w:lang w:val="sq-AL" w:eastAsia="sq-AL"/>
        </w:rPr>
        <w:drawing>
          <wp:inline distT="0" distB="0" distL="0" distR="0" wp14:anchorId="1C27A539" wp14:editId="37FA3A33">
            <wp:extent cx="1742526" cy="868101"/>
            <wp:effectExtent l="0" t="0" r="0" b="0"/>
            <wp:docPr id="19" name="Obraz 74" descr="Annual NO2 concentration - Kos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NO2 concentration - Kosovo.png"/>
                    <pic:cNvPicPr/>
                  </pic:nvPicPr>
                  <pic:blipFill>
                    <a:blip r:embed="rId26" cstate="email">
                      <a:extLst>
                        <a:ext uri="{28A0092B-C50C-407E-A947-70E740481C1C}">
                          <a14:useLocalDpi xmlns:a14="http://schemas.microsoft.com/office/drawing/2010/main"/>
                        </a:ext>
                      </a:extLst>
                    </a:blip>
                    <a:srcRect t="78322" r="34157" b="7536"/>
                    <a:stretch>
                      <a:fillRect/>
                    </a:stretch>
                  </pic:blipFill>
                  <pic:spPr>
                    <a:xfrm>
                      <a:off x="0" y="0"/>
                      <a:ext cx="1751971" cy="872806"/>
                    </a:xfrm>
                    <a:prstGeom prst="rect">
                      <a:avLst/>
                    </a:prstGeom>
                  </pic:spPr>
                </pic:pic>
              </a:graphicData>
            </a:graphic>
          </wp:inline>
        </w:drawing>
      </w:r>
    </w:p>
    <w:p w14:paraId="481F58B4" w14:textId="77777777" w:rsidR="00966A20" w:rsidRPr="00403EFE" w:rsidRDefault="00966A20" w:rsidP="00966A20">
      <w:pPr>
        <w:pStyle w:val="Normalny2"/>
        <w:spacing w:before="180" w:after="0"/>
        <w:rPr>
          <w:color w:val="000000"/>
          <w:lang w:val="sq-AL" w:eastAsia="en-GB"/>
        </w:rPr>
      </w:pPr>
      <w:r w:rsidRPr="00403EFE">
        <w:rPr>
          <w:lang w:val="sq-AL"/>
        </w:rPr>
        <w:t xml:space="preserve">Figura </w:t>
      </w:r>
      <w:r w:rsidR="00D8347C" w:rsidRPr="00403EFE">
        <w:rPr>
          <w:lang w:val="sq-AL"/>
        </w:rPr>
        <w:fldChar w:fldCharType="begin"/>
      </w:r>
      <w:r w:rsidR="00D8347C" w:rsidRPr="00403EFE">
        <w:rPr>
          <w:lang w:val="sq-AL"/>
        </w:rPr>
        <w:instrText xml:space="preserve"> SEQ Figure \* ARABIC </w:instrText>
      </w:r>
      <w:r w:rsidR="00D8347C" w:rsidRPr="00403EFE">
        <w:rPr>
          <w:lang w:val="sq-AL"/>
        </w:rPr>
        <w:fldChar w:fldCharType="separate"/>
      </w:r>
      <w:r w:rsidR="00D8347C" w:rsidRPr="00403EFE">
        <w:rPr>
          <w:lang w:val="sq-AL"/>
        </w:rPr>
        <w:t>2</w:t>
      </w:r>
      <w:r w:rsidR="00D8347C" w:rsidRPr="00403EFE">
        <w:rPr>
          <w:lang w:val="sq-AL"/>
        </w:rPr>
        <w:fldChar w:fldCharType="end"/>
      </w:r>
      <w:r w:rsidR="002F6D81" w:rsidRPr="00403EFE">
        <w:rPr>
          <w:lang w:val="sq-AL"/>
        </w:rPr>
        <w:t>.</w:t>
      </w:r>
      <w:r w:rsidR="00D8347C" w:rsidRPr="00403EFE">
        <w:rPr>
          <w:lang w:val="sq-AL"/>
        </w:rPr>
        <w:t xml:space="preserve">  </w:t>
      </w:r>
      <w:r w:rsidR="002F6D81" w:rsidRPr="00403EFE">
        <w:rPr>
          <w:lang w:val="sq-AL"/>
        </w:rPr>
        <w:t xml:space="preserve">E </w:t>
      </w:r>
      <w:r w:rsidR="00D8347C" w:rsidRPr="00403EFE">
        <w:rPr>
          <w:lang w:val="sq-AL"/>
        </w:rPr>
        <w:t>36-t</w:t>
      </w:r>
      <w:r w:rsidR="002F6D81" w:rsidRPr="00403EFE">
        <w:rPr>
          <w:lang w:val="sq-AL"/>
        </w:rPr>
        <w:t>a</w:t>
      </w:r>
      <w:r w:rsidR="00D8347C" w:rsidRPr="00403EFE">
        <w:rPr>
          <w:lang w:val="sq-AL"/>
        </w:rPr>
        <w:t xml:space="preserve"> </w:t>
      </w:r>
      <w:r w:rsidR="002F6D81" w:rsidRPr="00403EFE">
        <w:rPr>
          <w:lang w:val="sq-AL"/>
        </w:rPr>
        <w:t>P</w:t>
      </w:r>
      <w:r w:rsidR="00D8347C" w:rsidRPr="00403EFE">
        <w:rPr>
          <w:lang w:val="sq-AL"/>
        </w:rPr>
        <w:t>ërqendrimi ditor më i lartë i PM</w:t>
      </w:r>
      <w:r w:rsidR="00D8347C" w:rsidRPr="00403EFE">
        <w:rPr>
          <w:vertAlign w:val="subscript"/>
          <w:lang w:val="sq-AL"/>
        </w:rPr>
        <w:t>10</w:t>
      </w:r>
      <w:r w:rsidR="00D8347C" w:rsidRPr="00403EFE">
        <w:rPr>
          <w:lang w:val="sq-AL"/>
        </w:rPr>
        <w:t xml:space="preserve"> dhe përqendrimi vjetor i PM</w:t>
      </w:r>
      <w:r w:rsidR="00D8347C" w:rsidRPr="00403EFE">
        <w:rPr>
          <w:vertAlign w:val="subscript"/>
          <w:lang w:val="sq-AL"/>
        </w:rPr>
        <w:t>2.5</w:t>
      </w:r>
      <w:r w:rsidR="00D8347C" w:rsidRPr="00403EFE">
        <w:rPr>
          <w:lang w:val="sq-AL"/>
        </w:rPr>
        <w:t xml:space="preserve"> dhe NO</w:t>
      </w:r>
      <w:r w:rsidR="00D8347C" w:rsidRPr="00403EFE">
        <w:rPr>
          <w:vertAlign w:val="subscript"/>
          <w:lang w:val="sq-AL"/>
        </w:rPr>
        <w:t>2</w:t>
      </w:r>
      <w:r w:rsidR="00D8347C" w:rsidRPr="00403EFE">
        <w:rPr>
          <w:lang w:val="sq-AL"/>
        </w:rPr>
        <w:t xml:space="preserve"> në Kosovë në vitin 2018</w:t>
      </w:r>
    </w:p>
    <w:p w14:paraId="759ADE1C" w14:textId="77777777" w:rsidR="00966A20" w:rsidRPr="00403EFE" w:rsidRDefault="00D8347C" w:rsidP="00966A20">
      <w:pPr>
        <w:pStyle w:val="Heading1"/>
        <w:numPr>
          <w:ilvl w:val="0"/>
          <w:numId w:val="15"/>
        </w:numPr>
        <w:spacing w:before="360" w:after="240"/>
        <w:ind w:left="426" w:hanging="426"/>
        <w:rPr>
          <w:b/>
          <w:szCs w:val="28"/>
        </w:rPr>
      </w:pPr>
      <w:bookmarkStart w:id="14" w:name="_Toc59629838"/>
      <w:bookmarkStart w:id="15" w:name="_Toc64534798"/>
      <w:r w:rsidRPr="00403EFE">
        <w:rPr>
          <w:b/>
          <w:szCs w:val="28"/>
        </w:rPr>
        <w:t>Cilat grupet janë më të ndjeshme ndaj ndotjes së ajrit?</w:t>
      </w:r>
      <w:bookmarkEnd w:id="14"/>
      <w:bookmarkEnd w:id="15"/>
    </w:p>
    <w:p w14:paraId="36DE3766" w14:textId="7FEA2BAB" w:rsidR="008C7F5C" w:rsidRPr="00403EFE" w:rsidRDefault="008C7F5C" w:rsidP="00966A20">
      <w:pPr>
        <w:jc w:val="both"/>
      </w:pPr>
      <w:r w:rsidRPr="00403EFE">
        <w:t xml:space="preserve">Ndjeshmëria ekziston për shkak të një rreziku më shumë se mesatarja të efekteve shëndetësore pas ekspozimit (prekshmëria shëndetësore) apo për shkak të një rreziku mbi mesataren e informacionit përkatës (ndjeshmëria e informatave).  </w:t>
      </w:r>
    </w:p>
    <w:p w14:paraId="49BDE9CB" w14:textId="3C24993C" w:rsidR="00966A20" w:rsidRPr="00403EFE" w:rsidRDefault="00014FA4" w:rsidP="00966A20">
      <w:pPr>
        <w:jc w:val="both"/>
      </w:pPr>
      <w:r w:rsidRPr="00403EFE">
        <w:t>Politika</w:t>
      </w:r>
      <w:r w:rsidR="008730B8" w:rsidRPr="00403EFE">
        <w:t>t</w:t>
      </w:r>
      <w:r w:rsidRPr="00403EFE">
        <w:t xml:space="preserve"> </w:t>
      </w:r>
      <w:r w:rsidR="008730B8" w:rsidRPr="00403EFE">
        <w:t xml:space="preserve">e Përfshirjes </w:t>
      </w:r>
      <w:r w:rsidRPr="00403EFE">
        <w:t xml:space="preserve">Gjinore dhe Sociale </w:t>
      </w:r>
      <w:r w:rsidR="008730B8" w:rsidRPr="00403EFE">
        <w:t>të</w:t>
      </w:r>
      <w:r w:rsidRPr="00403EFE">
        <w:t xml:space="preserve"> projektit </w:t>
      </w:r>
      <w:r w:rsidR="008730B8" w:rsidRPr="00403EFE">
        <w:t>të</w:t>
      </w:r>
      <w:r w:rsidRPr="00403EFE">
        <w:t xml:space="preserve"> financuar nga </w:t>
      </w:r>
      <w:r w:rsidR="008522D0" w:rsidRPr="00403EFE">
        <w:t>KSM</w:t>
      </w:r>
      <w:r w:rsidRPr="00403EFE">
        <w:t xml:space="preserve">-ja </w:t>
      </w:r>
      <w:r w:rsidR="008730B8" w:rsidRPr="00403EFE">
        <w:t xml:space="preserve">për cilësinë e ajrit </w:t>
      </w:r>
      <w:r w:rsidRPr="00403EFE">
        <w:t>përcakto</w:t>
      </w:r>
      <w:r w:rsidR="004825BC" w:rsidRPr="00403EFE">
        <w:t>j</w:t>
      </w:r>
      <w:r w:rsidRPr="00403EFE">
        <w:t>n</w:t>
      </w:r>
      <w:r w:rsidR="004825BC" w:rsidRPr="00403EFE">
        <w:t>ë</w:t>
      </w:r>
      <w:r w:rsidRPr="00403EFE">
        <w:t xml:space="preserve"> dy grupe kryesore të ndjeshme në mesin e popullsisë së Kosovës. Ato përfshijnë: </w:t>
      </w:r>
    </w:p>
    <w:p w14:paraId="15BEFE98" w14:textId="77777777" w:rsidR="00966A20" w:rsidRPr="00403EFE" w:rsidRDefault="00014FA4" w:rsidP="00966A20">
      <w:pPr>
        <w:pStyle w:val="ListParagraph"/>
        <w:numPr>
          <w:ilvl w:val="0"/>
          <w:numId w:val="28"/>
        </w:numPr>
        <w:spacing w:after="120"/>
        <w:jc w:val="both"/>
      </w:pPr>
      <w:r w:rsidRPr="00403EFE">
        <w:rPr>
          <w:b/>
        </w:rPr>
        <w:lastRenderedPageBreak/>
        <w:t xml:space="preserve">Grupet e ndjeshme (më të ndjeshëm ndaj efekteve shëndetësore të ndotjes së ajrit): </w:t>
      </w:r>
      <w:r w:rsidRPr="00403EFE">
        <w:rPr>
          <w:bCs/>
        </w:rPr>
        <w:t>fëmijë</w:t>
      </w:r>
      <w:r w:rsidR="00A43CE6" w:rsidRPr="00403EFE">
        <w:rPr>
          <w:bCs/>
        </w:rPr>
        <w:t>t</w:t>
      </w:r>
      <w:r w:rsidRPr="00403EFE">
        <w:rPr>
          <w:bCs/>
        </w:rPr>
        <w:t>, gra</w:t>
      </w:r>
      <w:r w:rsidR="00A43CE6" w:rsidRPr="00403EFE">
        <w:rPr>
          <w:bCs/>
        </w:rPr>
        <w:t>të</w:t>
      </w:r>
      <w:r w:rsidRPr="00403EFE">
        <w:rPr>
          <w:bCs/>
        </w:rPr>
        <w:t xml:space="preserve"> shtatzëna dhe kujdestarë</w:t>
      </w:r>
      <w:r w:rsidR="00A43CE6" w:rsidRPr="00403EFE">
        <w:rPr>
          <w:bCs/>
        </w:rPr>
        <w:t>t</w:t>
      </w:r>
      <w:r w:rsidRPr="00403EFE">
        <w:rPr>
          <w:bCs/>
        </w:rPr>
        <w:t xml:space="preserve"> </w:t>
      </w:r>
      <w:r w:rsidR="00A43CE6" w:rsidRPr="00403EFE">
        <w:rPr>
          <w:bCs/>
        </w:rPr>
        <w:t>e</w:t>
      </w:r>
      <w:r w:rsidRPr="00403EFE">
        <w:rPr>
          <w:bCs/>
        </w:rPr>
        <w:t xml:space="preserve"> fëmijë</w:t>
      </w:r>
      <w:r w:rsidR="00A43CE6" w:rsidRPr="00403EFE">
        <w:rPr>
          <w:bCs/>
        </w:rPr>
        <w:t>ve</w:t>
      </w:r>
      <w:r w:rsidRPr="00403EFE">
        <w:rPr>
          <w:bCs/>
        </w:rPr>
        <w:t>, persona</w:t>
      </w:r>
      <w:r w:rsidR="00A43CE6" w:rsidRPr="00403EFE">
        <w:rPr>
          <w:bCs/>
        </w:rPr>
        <w:t>t</w:t>
      </w:r>
      <w:r w:rsidRPr="00403EFE">
        <w:rPr>
          <w:bCs/>
        </w:rPr>
        <w:t xml:space="preserve"> </w:t>
      </w:r>
      <w:r w:rsidR="00A43CE6" w:rsidRPr="00403EFE">
        <w:rPr>
          <w:bCs/>
        </w:rPr>
        <w:t>e</w:t>
      </w:r>
      <w:r w:rsidRPr="00403EFE">
        <w:rPr>
          <w:bCs/>
        </w:rPr>
        <w:t xml:space="preserve"> moshuar, persona</w:t>
      </w:r>
      <w:r w:rsidR="00A43CE6" w:rsidRPr="00403EFE">
        <w:rPr>
          <w:bCs/>
        </w:rPr>
        <w:t>t</w:t>
      </w:r>
      <w:r w:rsidRPr="00403EFE">
        <w:rPr>
          <w:bCs/>
        </w:rPr>
        <w:t xml:space="preserve"> me probleme shëndetësore ekzistuese (kryesisht sëmundje</w:t>
      </w:r>
      <w:r w:rsidR="00A43CE6" w:rsidRPr="00403EFE">
        <w:rPr>
          <w:bCs/>
        </w:rPr>
        <w:t>t</w:t>
      </w:r>
      <w:r w:rsidRPr="00403EFE">
        <w:rPr>
          <w:bCs/>
        </w:rPr>
        <w:t xml:space="preserve"> ekzistuese respiratore dhe kardiovaskulare).</w:t>
      </w:r>
    </w:p>
    <w:p w14:paraId="5B39CBA2" w14:textId="77777777" w:rsidR="00966A20" w:rsidRPr="00403EFE" w:rsidRDefault="00014FA4" w:rsidP="00966A20">
      <w:pPr>
        <w:pStyle w:val="ListParagraph"/>
        <w:numPr>
          <w:ilvl w:val="0"/>
          <w:numId w:val="28"/>
        </w:numPr>
        <w:spacing w:before="120" w:after="120"/>
        <w:contextualSpacing w:val="0"/>
        <w:jc w:val="both"/>
      </w:pPr>
      <w:r w:rsidRPr="00403EFE">
        <w:rPr>
          <w:b/>
        </w:rPr>
        <w:t>Grupet e ndjeshme (të pa-favorizuara) me rrezik të cenueshmërisë së inform</w:t>
      </w:r>
      <w:r w:rsidR="00A43CE6" w:rsidRPr="00403EFE">
        <w:rPr>
          <w:b/>
        </w:rPr>
        <w:t>imit</w:t>
      </w:r>
      <w:r w:rsidRPr="00403EFE">
        <w:rPr>
          <w:b/>
        </w:rPr>
        <w:t xml:space="preserve">: </w:t>
      </w:r>
      <w:r w:rsidRPr="00403EFE">
        <w:rPr>
          <w:bCs/>
        </w:rPr>
        <w:t>grupe</w:t>
      </w:r>
      <w:r w:rsidR="00A43CE6" w:rsidRPr="00403EFE">
        <w:rPr>
          <w:bCs/>
        </w:rPr>
        <w:t>t</w:t>
      </w:r>
      <w:r w:rsidRPr="00403EFE">
        <w:rPr>
          <w:bCs/>
        </w:rPr>
        <w:t xml:space="preserve"> me të ardhura të ulëta që përjetojnë ose rrezikojnë të përjetojnë varfëri, personat me aftësi të kufizuara, gra</w:t>
      </w:r>
      <w:r w:rsidR="00A43CE6" w:rsidRPr="00403EFE">
        <w:rPr>
          <w:bCs/>
        </w:rPr>
        <w:t>të</w:t>
      </w:r>
      <w:r w:rsidRPr="00403EFE">
        <w:rPr>
          <w:bCs/>
        </w:rPr>
        <w:t xml:space="preserve">, </w:t>
      </w:r>
      <w:r w:rsidR="00A43CE6" w:rsidRPr="00403EFE">
        <w:rPr>
          <w:bCs/>
        </w:rPr>
        <w:t>pakicat kombëtare</w:t>
      </w:r>
      <w:r w:rsidRPr="00403EFE">
        <w:rPr>
          <w:bCs/>
        </w:rPr>
        <w:t xml:space="preserve">: </w:t>
      </w:r>
      <w:r w:rsidR="00A43CE6" w:rsidRPr="00403EFE">
        <w:rPr>
          <w:bCs/>
        </w:rPr>
        <w:t>S</w:t>
      </w:r>
      <w:r w:rsidRPr="00403EFE">
        <w:rPr>
          <w:bCs/>
        </w:rPr>
        <w:t xml:space="preserve">erbë, </w:t>
      </w:r>
      <w:r w:rsidR="00A43CE6" w:rsidRPr="00403EFE">
        <w:rPr>
          <w:bCs/>
        </w:rPr>
        <w:t>B</w:t>
      </w:r>
      <w:r w:rsidRPr="00403EFE">
        <w:rPr>
          <w:bCs/>
        </w:rPr>
        <w:t xml:space="preserve">oshnjakë, </w:t>
      </w:r>
      <w:r w:rsidR="00A43CE6" w:rsidRPr="00403EFE">
        <w:rPr>
          <w:bCs/>
        </w:rPr>
        <w:t>R</w:t>
      </w:r>
      <w:r w:rsidRPr="00403EFE">
        <w:rPr>
          <w:bCs/>
        </w:rPr>
        <w:t xml:space="preserve">omë, </w:t>
      </w:r>
      <w:r w:rsidR="00A43CE6" w:rsidRPr="00403EFE">
        <w:rPr>
          <w:bCs/>
        </w:rPr>
        <w:t>A</w:t>
      </w:r>
      <w:r w:rsidRPr="00403EFE">
        <w:rPr>
          <w:bCs/>
        </w:rPr>
        <w:t xml:space="preserve">shkali dhe </w:t>
      </w:r>
      <w:r w:rsidR="00A43CE6" w:rsidRPr="00403EFE">
        <w:rPr>
          <w:bCs/>
        </w:rPr>
        <w:t>E</w:t>
      </w:r>
      <w:r w:rsidRPr="00403EFE">
        <w:rPr>
          <w:bCs/>
        </w:rPr>
        <w:t>gjiptianë</w:t>
      </w:r>
      <w:r w:rsidRPr="00403EFE">
        <w:t xml:space="preserve">. </w:t>
      </w:r>
    </w:p>
    <w:p w14:paraId="55C07EE2" w14:textId="77777777" w:rsidR="004825BC" w:rsidRPr="00403EFE" w:rsidRDefault="004825BC" w:rsidP="004825BC">
      <w:pPr>
        <w:spacing w:after="120"/>
        <w:ind w:left="360"/>
        <w:jc w:val="both"/>
      </w:pPr>
    </w:p>
    <w:p w14:paraId="05C86BE9" w14:textId="77777777" w:rsidR="004825BC" w:rsidRPr="00403EFE" w:rsidRDefault="004825BC" w:rsidP="004825BC">
      <w:pPr>
        <w:spacing w:after="60"/>
        <w:jc w:val="both"/>
        <w:rPr>
          <w:rFonts w:cs="HelveticaNeueLT Std Lt"/>
        </w:rPr>
      </w:pPr>
      <w:r w:rsidRPr="00403EFE">
        <w:t xml:space="preserve">Lidhur me ndjeshmërinë shëndetësore, ekziston një dëshmi e fortë që vërteton ndjeshmërinë e grupeve të caktuara të popullsisë që ekspozohen ndaj ndotjes së ajrit: </w:t>
      </w:r>
    </w:p>
    <w:p w14:paraId="3C66A6AB" w14:textId="5FDB93F8" w:rsidR="00A60D85" w:rsidRPr="00403EFE" w:rsidRDefault="00014FA4" w:rsidP="00966A20">
      <w:pPr>
        <w:pStyle w:val="ListParagraph"/>
        <w:numPr>
          <w:ilvl w:val="0"/>
          <w:numId w:val="17"/>
        </w:numPr>
        <w:spacing w:after="60"/>
        <w:ind w:left="714" w:hanging="357"/>
        <w:contextualSpacing w:val="0"/>
        <w:jc w:val="both"/>
        <w:rPr>
          <w:rFonts w:cs="HelveticaNeueLT Std Lt"/>
        </w:rPr>
      </w:pPr>
      <w:r w:rsidRPr="00403EFE">
        <w:rPr>
          <w:bCs/>
        </w:rPr>
        <w:t xml:space="preserve">Personat me </w:t>
      </w:r>
      <w:r w:rsidRPr="00403EFE">
        <w:rPr>
          <w:b/>
        </w:rPr>
        <w:t xml:space="preserve">sëmundje të mushkërive </w:t>
      </w:r>
      <w:r w:rsidRPr="00403EFE">
        <w:rPr>
          <w:bCs/>
        </w:rPr>
        <w:t>(</w:t>
      </w:r>
      <w:r w:rsidR="00A43CE6" w:rsidRPr="00403EFE">
        <w:rPr>
          <w:bCs/>
        </w:rPr>
        <w:t>SPOK</w:t>
      </w:r>
      <w:r w:rsidRPr="00403EFE">
        <w:rPr>
          <w:bCs/>
        </w:rPr>
        <w:t>, astm</w:t>
      </w:r>
      <w:r w:rsidR="00A43CE6" w:rsidRPr="00403EFE">
        <w:rPr>
          <w:bCs/>
        </w:rPr>
        <w:t>a</w:t>
      </w:r>
      <w:r w:rsidRPr="00403EFE">
        <w:rPr>
          <w:bCs/>
        </w:rPr>
        <w:t>, kancer</w:t>
      </w:r>
      <w:r w:rsidR="00A43CE6" w:rsidRPr="00403EFE">
        <w:rPr>
          <w:bCs/>
        </w:rPr>
        <w:t>i</w:t>
      </w:r>
      <w:r w:rsidRPr="00403EFE">
        <w:rPr>
          <w:bCs/>
        </w:rPr>
        <w:t xml:space="preserve"> </w:t>
      </w:r>
      <w:r w:rsidR="00A43CE6" w:rsidRPr="00403EFE">
        <w:rPr>
          <w:bCs/>
        </w:rPr>
        <w:t>i</w:t>
      </w:r>
      <w:r w:rsidRPr="00403EFE">
        <w:rPr>
          <w:bCs/>
        </w:rPr>
        <w:t xml:space="preserve"> mushkërive) ose </w:t>
      </w:r>
      <w:r w:rsidR="00A43CE6" w:rsidRPr="00403EFE">
        <w:rPr>
          <w:bCs/>
        </w:rPr>
        <w:t xml:space="preserve">me </w:t>
      </w:r>
      <w:r w:rsidRPr="00403EFE">
        <w:rPr>
          <w:b/>
        </w:rPr>
        <w:t>sëmundje</w:t>
      </w:r>
      <w:r w:rsidR="00A43CE6" w:rsidRPr="00403EFE">
        <w:rPr>
          <w:b/>
        </w:rPr>
        <w:t xml:space="preserve"> të</w:t>
      </w:r>
      <w:r w:rsidRPr="00403EFE">
        <w:rPr>
          <w:b/>
        </w:rPr>
        <w:t xml:space="preserve"> zemrës</w:t>
      </w:r>
      <w:r w:rsidRPr="00403EFE">
        <w:rPr>
          <w:bCs/>
        </w:rPr>
        <w:t xml:space="preserve"> (sulm</w:t>
      </w:r>
      <w:r w:rsidR="00A43CE6" w:rsidRPr="00403EFE">
        <w:rPr>
          <w:bCs/>
        </w:rPr>
        <w:t>i</w:t>
      </w:r>
      <w:r w:rsidRPr="00403EFE">
        <w:rPr>
          <w:bCs/>
        </w:rPr>
        <w:t xml:space="preserve"> në zemër, dështim</w:t>
      </w:r>
      <w:r w:rsidR="00A43CE6" w:rsidRPr="00403EFE">
        <w:rPr>
          <w:bCs/>
        </w:rPr>
        <w:t>i</w:t>
      </w:r>
      <w:r w:rsidRPr="00403EFE">
        <w:rPr>
          <w:bCs/>
        </w:rPr>
        <w:t xml:space="preserve"> kongjestiv </w:t>
      </w:r>
      <w:r w:rsidR="00A43CE6" w:rsidRPr="00403EFE">
        <w:rPr>
          <w:bCs/>
        </w:rPr>
        <w:t>i</w:t>
      </w:r>
      <w:r w:rsidRPr="00403EFE">
        <w:rPr>
          <w:bCs/>
        </w:rPr>
        <w:t xml:space="preserve"> zemrës, sëmundje</w:t>
      </w:r>
      <w:r w:rsidR="00A43CE6" w:rsidRPr="00403EFE">
        <w:rPr>
          <w:bCs/>
        </w:rPr>
        <w:t>t</w:t>
      </w:r>
      <w:r w:rsidRPr="00403EFE">
        <w:rPr>
          <w:bCs/>
        </w:rPr>
        <w:t xml:space="preserve"> </w:t>
      </w:r>
      <w:r w:rsidR="00A43CE6" w:rsidRPr="00403EFE">
        <w:rPr>
          <w:bCs/>
        </w:rPr>
        <w:t>e</w:t>
      </w:r>
      <w:r w:rsidRPr="00403EFE">
        <w:rPr>
          <w:bCs/>
        </w:rPr>
        <w:t xml:space="preserve"> arterieve koronare) dhe me </w:t>
      </w:r>
      <w:r w:rsidRPr="00403EFE">
        <w:rPr>
          <w:b/>
        </w:rPr>
        <w:t>diabet</w:t>
      </w:r>
      <w:r w:rsidRPr="00403EFE">
        <w:rPr>
          <w:bCs/>
        </w:rPr>
        <w:t xml:space="preserve"> janë më të ndjeshëm ndaj ndotjes së ajrit</w:t>
      </w:r>
      <w:r w:rsidR="00D8347C" w:rsidRPr="00403EFE">
        <w:rPr>
          <w:rFonts w:cs="HelveticaNeueLT Std Lt"/>
        </w:rPr>
        <w:t>.</w:t>
      </w:r>
    </w:p>
    <w:p w14:paraId="4914CCAE" w14:textId="77777777" w:rsidR="000E451A" w:rsidRPr="00403EFE" w:rsidRDefault="000E451A" w:rsidP="000E451A">
      <w:pPr>
        <w:pStyle w:val="ListParagraph"/>
        <w:numPr>
          <w:ilvl w:val="0"/>
          <w:numId w:val="17"/>
        </w:numPr>
        <w:spacing w:after="60"/>
        <w:contextualSpacing w:val="0"/>
        <w:jc w:val="both"/>
        <w:rPr>
          <w:rFonts w:cs="HelveticaNeueLT Std Lt"/>
        </w:rPr>
      </w:pPr>
      <w:r w:rsidRPr="00403EFE">
        <w:rPr>
          <w:b/>
        </w:rPr>
        <w:t xml:space="preserve">Të moshuarit </w:t>
      </w:r>
      <w:r w:rsidRPr="00403EFE">
        <w:t xml:space="preserve">janë në rrezik më të lartë për shkak të dobësimit të zemrës dhe mushkërive dhe rritjes së gjasave të problemeve shëndetësore të tilla si sulmet në zemër, </w:t>
      </w:r>
      <w:r w:rsidR="00A43CE6" w:rsidRPr="00403EFE">
        <w:t xml:space="preserve">dështimi </w:t>
      </w:r>
      <w:r w:rsidRPr="00403EFE">
        <w:t>i zemrës dhe goditj</w:t>
      </w:r>
      <w:r w:rsidR="00A43CE6" w:rsidRPr="00403EFE">
        <w:t>et</w:t>
      </w:r>
      <w:r w:rsidRPr="00403EFE">
        <w:t xml:space="preserve"> në tru, sulmet astm</w:t>
      </w:r>
      <w:r w:rsidR="00A43CE6" w:rsidRPr="00403EFE">
        <w:t>atike</w:t>
      </w:r>
      <w:r w:rsidRPr="00403EFE">
        <w:t xml:space="preserve"> dhe kanceri i mushkërive, por edhe demen</w:t>
      </w:r>
      <w:r w:rsidR="00DC159E" w:rsidRPr="00403EFE">
        <w:t>cia</w:t>
      </w:r>
      <w:r w:rsidRPr="00403EFE">
        <w:t xml:space="preserve"> dhe diabeti.</w:t>
      </w:r>
    </w:p>
    <w:p w14:paraId="3DFD11E4" w14:textId="163E884C" w:rsidR="000E451A" w:rsidRPr="00403EFE" w:rsidRDefault="00014FA4" w:rsidP="000E451A">
      <w:pPr>
        <w:pStyle w:val="ListParagraph"/>
        <w:numPr>
          <w:ilvl w:val="0"/>
          <w:numId w:val="17"/>
        </w:numPr>
        <w:spacing w:after="60"/>
        <w:contextualSpacing w:val="0"/>
        <w:jc w:val="both"/>
      </w:pPr>
      <w:r w:rsidRPr="00403EFE">
        <w:rPr>
          <w:b/>
        </w:rPr>
        <w:t xml:space="preserve">Fëmijët </w:t>
      </w:r>
      <w:r w:rsidRPr="00403EFE">
        <w:t xml:space="preserve">janë gjithashtu më të </w:t>
      </w:r>
      <w:r w:rsidRPr="00403EFE">
        <w:rPr>
          <w:color w:val="000000" w:themeColor="text1"/>
        </w:rPr>
        <w:t>ndjeshëm</w:t>
      </w:r>
      <w:r w:rsidRPr="00403EFE">
        <w:t xml:space="preserve"> ndaj ndotjes së ajrit sepse kanë </w:t>
      </w:r>
      <w:r w:rsidR="00E43FAC" w:rsidRPr="00403EFE">
        <w:t xml:space="preserve">një </w:t>
      </w:r>
      <w:r w:rsidRPr="00403EFE">
        <w:t>sistem më pak të zhvilluar të frymëmarrjes. Për shkak të peshës së tyre, fëmijët thithin më shumë ajër për kilogram të peshës trupore sesa të rriturit. Ekziston një numër në rritje i provave që lidhin ndotjen e ajrit me zhvillimin e trurit dhe rezultatet e të nxënit në mesin e fëmijëve, si probleme</w:t>
      </w:r>
      <w:r w:rsidR="00C671DF" w:rsidRPr="00403EFE">
        <w:t>t</w:t>
      </w:r>
      <w:r w:rsidRPr="00403EFE">
        <w:t xml:space="preserve"> psikologjike dhe probleme</w:t>
      </w:r>
      <w:r w:rsidR="00C671DF" w:rsidRPr="00403EFE">
        <w:t>t</w:t>
      </w:r>
      <w:r w:rsidRPr="00403EFE">
        <w:t xml:space="preserve"> në sjellje në fëmijërinë e vonshme, duke përfshirë simptomat e çrregullimit të pamjaftueshmërisë së vëmendjes me hiperaktivitet (ADHD), ankthit dhe depresionit; dhe një rënie prej katër pikësh të koeficientit të inteligjencës deri në moshën 5 vjeçare në mesin e një </w:t>
      </w:r>
      <w:r w:rsidR="00C671DF" w:rsidRPr="00403EFE">
        <w:t xml:space="preserve">mostre </w:t>
      </w:r>
      <w:r w:rsidRPr="00403EFE">
        <w:t>të fëmijëve të ekspozuar ndaj ndotjes toksike të ajrit gjersa ishin në mitër</w:t>
      </w:r>
      <w:r w:rsidRPr="00403EFE">
        <w:rPr>
          <w:rStyle w:val="FootnoteReference"/>
        </w:rPr>
        <w:footnoteReference w:id="19"/>
      </w:r>
      <w:r w:rsidR="00C671DF" w:rsidRPr="00403EFE">
        <w:t>.</w:t>
      </w:r>
      <w:r w:rsidR="00D8347C" w:rsidRPr="00403EFE">
        <w:t xml:space="preserve"> Për më tepër, ekspozimi </w:t>
      </w:r>
      <w:r w:rsidR="00C671DF" w:rsidRPr="00403EFE">
        <w:t xml:space="preserve">i fëmijëve </w:t>
      </w:r>
      <w:r w:rsidR="00D8347C" w:rsidRPr="00403EFE">
        <w:t>ndaj PM</w:t>
      </w:r>
      <w:r w:rsidRPr="00403EFE">
        <w:rPr>
          <w:vertAlign w:val="subscript"/>
        </w:rPr>
        <w:t>2.5</w:t>
      </w:r>
      <w:r w:rsidR="00C671DF" w:rsidRPr="00403EFE">
        <w:rPr>
          <w:vertAlign w:val="subscript"/>
        </w:rPr>
        <w:t xml:space="preserve"> </w:t>
      </w:r>
      <w:r w:rsidR="00D8347C" w:rsidRPr="00403EFE">
        <w:t xml:space="preserve"> gjatë vitit të pestë dhe atij të gjashtë të jetës ndikon në kujtesën e punës, me djemtë që shfaqin ndjeshmëri shumë më të lartë</w:t>
      </w:r>
      <w:r w:rsidR="00C671DF" w:rsidRPr="00403EFE">
        <w:t>,</w:t>
      </w:r>
      <w:r w:rsidR="00D8347C" w:rsidRPr="00403EFE">
        <w:t xml:space="preserve"> duke përfshirë </w:t>
      </w:r>
      <w:r w:rsidR="00C671DF" w:rsidRPr="00403EFE">
        <w:t xml:space="preserve">rënien </w:t>
      </w:r>
      <w:r w:rsidR="00D8347C" w:rsidRPr="00403EFE">
        <w:t>e performancës së rrjeteve</w:t>
      </w:r>
      <w:r w:rsidR="00C671DF" w:rsidRPr="00403EFE">
        <w:t xml:space="preserve"> </w:t>
      </w:r>
      <w:r w:rsidR="00D8347C" w:rsidRPr="00403EFE">
        <w:t xml:space="preserve">të konfliktit, </w:t>
      </w:r>
      <w:r w:rsidR="00C671DF" w:rsidRPr="00403EFE">
        <w:t xml:space="preserve">uljen </w:t>
      </w:r>
      <w:r w:rsidR="00D8347C" w:rsidRPr="00403EFE">
        <w:t>e kujtesës në punë dhe rritjen e konfliktit në rrjetet e vëmendjes së konfliktit</w:t>
      </w:r>
      <w:r w:rsidRPr="00403EFE">
        <w:rPr>
          <w:rStyle w:val="FootnoteReference"/>
          <w:rFonts w:cstheme="minorBidi"/>
          <w:vertAlign w:val="baseline"/>
        </w:rPr>
        <w:t>.</w:t>
      </w:r>
      <w:r w:rsidRPr="00403EFE">
        <w:rPr>
          <w:rStyle w:val="FootnoteReference"/>
        </w:rPr>
        <w:footnoteReference w:id="20"/>
      </w:r>
    </w:p>
    <w:p w14:paraId="30A43A23" w14:textId="3171528D" w:rsidR="000E451A" w:rsidRPr="00403EFE" w:rsidRDefault="00D8347C" w:rsidP="000E451A">
      <w:pPr>
        <w:pStyle w:val="ListParagraph"/>
        <w:numPr>
          <w:ilvl w:val="0"/>
          <w:numId w:val="17"/>
        </w:numPr>
        <w:spacing w:after="60"/>
        <w:contextualSpacing w:val="0"/>
        <w:jc w:val="both"/>
        <w:rPr>
          <w:rFonts w:cs="HelveticaNeueLT Std Lt"/>
        </w:rPr>
      </w:pPr>
      <w:r w:rsidRPr="00403EFE">
        <w:rPr>
          <w:b/>
        </w:rPr>
        <w:t xml:space="preserve">Gratë shtatzëna - </w:t>
      </w:r>
      <w:r w:rsidRPr="00403EFE">
        <w:t xml:space="preserve">ekspozimi ndaj ndotjes së ajrit gjatë shtatzënisë mund ta rrisë rrezikun e abortit, lindjes së parakohshme dhe </w:t>
      </w:r>
      <w:r w:rsidR="00E43FAC" w:rsidRPr="00403EFE">
        <w:t xml:space="preserve">fëmijë me </w:t>
      </w:r>
      <w:r w:rsidRPr="00403EFE">
        <w:t xml:space="preserve">peshë </w:t>
      </w:r>
      <w:r w:rsidR="00E43FAC" w:rsidRPr="00403EFE">
        <w:t>t</w:t>
      </w:r>
      <w:r w:rsidRPr="00403EFE">
        <w:t xml:space="preserve">ë vogël </w:t>
      </w:r>
      <w:r w:rsidR="00E43FAC" w:rsidRPr="00403EFE">
        <w:t>n</w:t>
      </w:r>
      <w:r w:rsidRPr="00403EFE">
        <w:t xml:space="preserve">ë </w:t>
      </w:r>
      <w:r w:rsidR="00E43FAC" w:rsidRPr="00403EFE">
        <w:t>lindje</w:t>
      </w:r>
      <w:r w:rsidR="00014FA4" w:rsidRPr="00403EFE">
        <w:rPr>
          <w:rStyle w:val="FootnoteReference"/>
        </w:rPr>
        <w:footnoteReference w:id="21"/>
      </w:r>
      <w:r w:rsidRPr="00403EFE">
        <w:t xml:space="preserve">. </w:t>
      </w:r>
      <w:r w:rsidRPr="00403EFE">
        <w:rPr>
          <w:rFonts w:cs="HelveticaNeueLT Std Lt"/>
        </w:rPr>
        <w:t>Lindja e parakohshme është lindja që ndodh para 37 javëve të shtatzënisë.</w:t>
      </w:r>
    </w:p>
    <w:p w14:paraId="2757102E" w14:textId="77777777" w:rsidR="000E451A" w:rsidRPr="00403EFE" w:rsidRDefault="00D8347C" w:rsidP="000E451A">
      <w:pPr>
        <w:pStyle w:val="ListParagraph"/>
        <w:numPr>
          <w:ilvl w:val="0"/>
          <w:numId w:val="17"/>
        </w:numPr>
        <w:spacing w:after="60"/>
        <w:contextualSpacing w:val="0"/>
        <w:jc w:val="both"/>
        <w:rPr>
          <w:rFonts w:cs="HelveticaNeueLT Std Lt"/>
        </w:rPr>
      </w:pPr>
      <w:r w:rsidRPr="00403EFE">
        <w:rPr>
          <w:b/>
        </w:rPr>
        <w:t>Personat që merren me sporte ekstreme ose që punojnë në ambient të hapur</w:t>
      </w:r>
      <w:r w:rsidR="00C671DF" w:rsidRPr="00403EFE">
        <w:rPr>
          <w:b/>
        </w:rPr>
        <w:t xml:space="preserve">a </w:t>
      </w:r>
      <w:r w:rsidRPr="00403EFE">
        <w:t xml:space="preserve">marrin frymë më thellë dhe më shpejt, duke bërë që sasi më e madhe e ajrit të ndotur të hyjë në mushkëritë e tyre. Ata mund të përjetojnë simptoma si </w:t>
      </w:r>
      <w:r w:rsidR="00C671DF" w:rsidRPr="00403EFE">
        <w:t>iritimi i</w:t>
      </w:r>
      <w:r w:rsidRPr="00403EFE">
        <w:t xml:space="preserve"> syve, hundës ose fytit, kollitj</w:t>
      </w:r>
      <w:r w:rsidR="00C671DF" w:rsidRPr="00403EFE">
        <w:t>a</w:t>
      </w:r>
      <w:r w:rsidRPr="00403EFE">
        <w:t xml:space="preserve"> ose vështirësi</w:t>
      </w:r>
      <w:r w:rsidR="00C671DF" w:rsidRPr="00403EFE">
        <w:t>a</w:t>
      </w:r>
      <w:r w:rsidRPr="00403EFE">
        <w:t xml:space="preserve"> në frymëmarrje kur nivelet e ndotjes së ajrit janë të larta.</w:t>
      </w:r>
    </w:p>
    <w:p w14:paraId="521488C8" w14:textId="43667ACE" w:rsidR="000E451A" w:rsidRPr="00403EFE" w:rsidRDefault="00D8347C" w:rsidP="000E451A">
      <w:pPr>
        <w:pStyle w:val="ListParagraph"/>
        <w:numPr>
          <w:ilvl w:val="0"/>
          <w:numId w:val="17"/>
        </w:numPr>
        <w:spacing w:after="60"/>
        <w:contextualSpacing w:val="0"/>
        <w:jc w:val="both"/>
        <w:rPr>
          <w:rFonts w:cs="HelveticaNeueLT Std Lt"/>
        </w:rPr>
      </w:pPr>
      <w:r w:rsidRPr="00403EFE">
        <w:rPr>
          <w:rFonts w:cs="HelveticaNeueLT Std Lt"/>
          <w:b/>
        </w:rPr>
        <w:t xml:space="preserve">Grupet socio-ekonomike me të ardhura të ulëta - </w:t>
      </w:r>
      <w:r w:rsidRPr="00403EFE">
        <w:rPr>
          <w:rFonts w:cs="HelveticaNeueLT Std Lt"/>
        </w:rPr>
        <w:t>janë shumë më të prekur nga ndotja e ajrit sesa qytetarët më të pasur. Arsyet kryesore janë standard</w:t>
      </w:r>
      <w:r w:rsidR="00E43FAC" w:rsidRPr="00403EFE">
        <w:rPr>
          <w:rFonts w:cs="HelveticaNeueLT Std Lt"/>
        </w:rPr>
        <w:t>et</w:t>
      </w:r>
      <w:r w:rsidRPr="00403EFE">
        <w:rPr>
          <w:rFonts w:cs="HelveticaNeueLT Std Lt"/>
        </w:rPr>
        <w:t xml:space="preserve"> </w:t>
      </w:r>
      <w:r w:rsidR="00E43FAC" w:rsidRPr="00403EFE">
        <w:rPr>
          <w:rFonts w:cs="HelveticaNeueLT Std Lt"/>
        </w:rPr>
        <w:t>e</w:t>
      </w:r>
      <w:r w:rsidRPr="00403EFE">
        <w:rPr>
          <w:rFonts w:cs="HelveticaNeueLT Std Lt"/>
        </w:rPr>
        <w:t xml:space="preserve"> ulët </w:t>
      </w:r>
      <w:r w:rsidR="00E43FAC" w:rsidRPr="00403EFE">
        <w:rPr>
          <w:rFonts w:cs="HelveticaNeueLT Std Lt"/>
        </w:rPr>
        <w:t>të</w:t>
      </w:r>
      <w:r w:rsidRPr="00403EFE">
        <w:rPr>
          <w:rFonts w:cs="HelveticaNeueLT Std Lt"/>
        </w:rPr>
        <w:t xml:space="preserve"> ngrohjes, </w:t>
      </w:r>
      <w:r w:rsidR="00C671DF" w:rsidRPr="00403EFE">
        <w:rPr>
          <w:rFonts w:cs="HelveticaNeueLT Std Lt"/>
        </w:rPr>
        <w:t>banimit</w:t>
      </w:r>
      <w:r w:rsidRPr="00403EFE">
        <w:rPr>
          <w:rFonts w:cs="HelveticaNeueLT Std Lt"/>
        </w:rPr>
        <w:t>, ndotjes së ambienteve të brendshme dhe arsimi</w:t>
      </w:r>
      <w:r w:rsidR="00C671DF" w:rsidRPr="00403EFE">
        <w:rPr>
          <w:rFonts w:cs="HelveticaNeueLT Std Lt"/>
        </w:rPr>
        <w:t>mi</w:t>
      </w:r>
      <w:r w:rsidRPr="00403EFE">
        <w:rPr>
          <w:rFonts w:cs="HelveticaNeueLT Std Lt"/>
        </w:rPr>
        <w:t>t (familjet e varf</w:t>
      </w:r>
      <w:r w:rsidRPr="00403EFE">
        <w:t>ë</w:t>
      </w:r>
      <w:r w:rsidRPr="00403EFE">
        <w:rPr>
          <w:rFonts w:cs="HelveticaNeueLT Std Lt"/>
        </w:rPr>
        <w:t>ra varen më shumë nga djegia e drurit, qymyrit dhe vajgurit për gatim dhe ngrohje).</w:t>
      </w:r>
    </w:p>
    <w:p w14:paraId="78D032D9" w14:textId="77777777" w:rsidR="000E451A" w:rsidRPr="00403EFE" w:rsidRDefault="00D8347C" w:rsidP="000E451A">
      <w:pPr>
        <w:pStyle w:val="ListParagraph"/>
        <w:numPr>
          <w:ilvl w:val="0"/>
          <w:numId w:val="17"/>
        </w:numPr>
        <w:jc w:val="both"/>
        <w:rPr>
          <w:rFonts w:cs="HelveticaNeueLT Std Lt"/>
        </w:rPr>
      </w:pPr>
      <w:r w:rsidRPr="00403EFE">
        <w:rPr>
          <w:rFonts w:cs="Arial"/>
          <w:b/>
          <w:color w:val="0B0C0C"/>
          <w:shd w:val="clear" w:color="auto" w:fill="FFFFFF"/>
        </w:rPr>
        <w:lastRenderedPageBreak/>
        <w:t xml:space="preserve">Komunitetet në zona me ndotje më të lartë, të tilla si ato që gjenden afër rrugëve të ngarkuara ose zonave industriale </w:t>
      </w:r>
      <w:r w:rsidRPr="00403EFE">
        <w:rPr>
          <w:rFonts w:cs="Arial"/>
          <w:color w:val="0B0C0C"/>
          <w:shd w:val="clear" w:color="auto" w:fill="FFFFFF"/>
        </w:rPr>
        <w:t>janë dukshëm më të ekspozuar ndaj ndotësve të emetuar nga automjete të llojeve të ndryshme në rrugë.</w:t>
      </w:r>
    </w:p>
    <w:p w14:paraId="663BB8FF" w14:textId="77777777" w:rsidR="000E451A" w:rsidRPr="00403EFE" w:rsidRDefault="00D8347C" w:rsidP="000E451A">
      <w:pPr>
        <w:pStyle w:val="Heading1"/>
        <w:numPr>
          <w:ilvl w:val="0"/>
          <w:numId w:val="15"/>
        </w:numPr>
        <w:spacing w:before="360" w:after="240"/>
        <w:ind w:left="426" w:hanging="426"/>
        <w:rPr>
          <w:b/>
          <w:szCs w:val="28"/>
        </w:rPr>
      </w:pPr>
      <w:bookmarkStart w:id="16" w:name="_Toc64534799"/>
      <w:r w:rsidRPr="00403EFE">
        <w:rPr>
          <w:b/>
          <w:szCs w:val="28"/>
        </w:rPr>
        <w:t>Këshillat Shëndetësore</w:t>
      </w:r>
      <w:bookmarkEnd w:id="16"/>
    </w:p>
    <w:p w14:paraId="1C350CBE" w14:textId="336381CF" w:rsidR="000E451A" w:rsidRPr="00403EFE" w:rsidRDefault="00D8347C" w:rsidP="000E451A">
      <w:pPr>
        <w:jc w:val="both"/>
        <w:rPr>
          <w:b/>
          <w:color w:val="000000" w:themeColor="text1"/>
        </w:rPr>
      </w:pPr>
      <w:r w:rsidRPr="00403EFE">
        <w:t>Për qëllimet e kë</w:t>
      </w:r>
      <w:r w:rsidR="00847199" w:rsidRPr="00403EFE">
        <w:t xml:space="preserve">tij </w:t>
      </w:r>
      <w:r w:rsidR="00E43FAC" w:rsidRPr="00403EFE">
        <w:t>dokumenti</w:t>
      </w:r>
      <w:r w:rsidRPr="00403EFE">
        <w:t>, Këshillat Shëndetësore përkufizohen si informata mbi shëndetin publik për qeverinë, profesionistët shëndetësorë dhe grupe</w:t>
      </w:r>
      <w:r w:rsidR="00847199" w:rsidRPr="00403EFE">
        <w:t>t</w:t>
      </w:r>
      <w:r w:rsidRPr="00403EFE">
        <w:t xml:space="preserve"> </w:t>
      </w:r>
      <w:r w:rsidR="00847199" w:rsidRPr="00403EFE">
        <w:t>e</w:t>
      </w:r>
      <w:r w:rsidRPr="00403EFE">
        <w:t xml:space="preserve"> ndryshme të popull</w:t>
      </w:r>
      <w:r w:rsidR="00E43FAC" w:rsidRPr="00403EFE">
        <w:t>at</w:t>
      </w:r>
      <w:r w:rsidRPr="00403EFE">
        <w:t>ë</w:t>
      </w:r>
      <w:r w:rsidR="00E43FAC" w:rsidRPr="00403EFE">
        <w:t>s</w:t>
      </w:r>
      <w:r w:rsidRPr="00403EFE">
        <w:t xml:space="preserve"> në lidhje me efektet shëndetësore të </w:t>
      </w:r>
      <w:r w:rsidR="00847199" w:rsidRPr="00403EFE">
        <w:t>n</w:t>
      </w:r>
      <w:r w:rsidRPr="00403EFE">
        <w:t xml:space="preserve">dotjes së </w:t>
      </w:r>
      <w:r w:rsidR="00847199" w:rsidRPr="00403EFE">
        <w:t>a</w:t>
      </w:r>
      <w:r w:rsidRPr="00403EFE">
        <w:t>jrit</w:t>
      </w:r>
      <w:r w:rsidR="00847199" w:rsidRPr="00403EFE">
        <w:t>,</w:t>
      </w:r>
      <w:r w:rsidRPr="00403EFE">
        <w:t xml:space="preserve"> </w:t>
      </w:r>
      <w:r w:rsidR="00847199" w:rsidRPr="00403EFE">
        <w:t xml:space="preserve">si </w:t>
      </w:r>
      <w:r w:rsidRPr="00403EFE">
        <w:t>dhe veprimet që këshillohen të ndërmerren për ta mbrojtur shëndetin e njeriut. Duke pasur parasysh këtë, Këshillat</w:t>
      </w:r>
      <w:r w:rsidR="00847199" w:rsidRPr="00403EFE">
        <w:t xml:space="preserve"> </w:t>
      </w:r>
      <w:r w:rsidRPr="00403EFE">
        <w:t>Shëndetësore</w:t>
      </w:r>
      <w:r w:rsidR="00847199" w:rsidRPr="00403EFE">
        <w:t xml:space="preserve"> </w:t>
      </w:r>
      <w:r w:rsidRPr="00403EFE">
        <w:t xml:space="preserve">mbulojnë katër kategoritë e procesit të ndotjes së ajrit, si emetimi (burimi i ndotjes), përqendrimi (sasia e ndotësve në ajër), ekspozimi (intensiteti dhe kohëzgjatja) dhe efektet shëndetësore (efektet në shëndetin fizik të njeriut nga ndotja e ajrit). Këto </w:t>
      </w:r>
      <w:r w:rsidR="00847199" w:rsidRPr="00403EFE">
        <w:t xml:space="preserve">këshilla </w:t>
      </w:r>
      <w:r w:rsidRPr="00403EFE">
        <w:t xml:space="preserve">shëndetësore </w:t>
      </w:r>
      <w:r w:rsidR="00646AC4" w:rsidRPr="00403EFE">
        <w:t>bazohen në</w:t>
      </w:r>
      <w:r w:rsidRPr="00403EFE">
        <w:t xml:space="preserve"> praktik</w:t>
      </w:r>
      <w:r w:rsidR="00646AC4" w:rsidRPr="00403EFE">
        <w:t>at</w:t>
      </w:r>
      <w:r w:rsidRPr="00403EFE">
        <w:t xml:space="preserve"> më të mir</w:t>
      </w:r>
      <w:r w:rsidR="00646AC4" w:rsidRPr="00403EFE">
        <w:t>a</w:t>
      </w:r>
      <w:r w:rsidRPr="00403EFE">
        <w:t xml:space="preserve"> ndërkombëtare.</w:t>
      </w:r>
    </w:p>
    <w:p w14:paraId="3A36A366" w14:textId="77777777" w:rsidR="000E451A" w:rsidRPr="00403EFE" w:rsidRDefault="00D8347C" w:rsidP="000E451A">
      <w:pPr>
        <w:pStyle w:val="Heading2"/>
        <w:spacing w:before="180" w:after="180"/>
        <w:ind w:left="720" w:hanging="720"/>
        <w:jc w:val="both"/>
        <w:rPr>
          <w:rFonts w:asciiTheme="minorHAnsi" w:hAnsiTheme="minorHAnsi" w:cstheme="minorHAnsi"/>
          <w:b/>
          <w:color w:val="5B9BD5" w:themeColor="accent1"/>
          <w:sz w:val="24"/>
          <w:szCs w:val="24"/>
        </w:rPr>
      </w:pPr>
      <w:bookmarkStart w:id="17" w:name="_Toc64534800"/>
      <w:r w:rsidRPr="00403EFE">
        <w:rPr>
          <w:rFonts w:asciiTheme="minorHAnsi" w:hAnsiTheme="minorHAnsi" w:cstheme="minorHAnsi"/>
          <w:b/>
          <w:color w:val="5B9BD5" w:themeColor="accent1"/>
          <w:sz w:val="24"/>
          <w:szCs w:val="24"/>
        </w:rPr>
        <w:t>8.1</w:t>
      </w:r>
      <w:r w:rsidRPr="00403EFE">
        <w:rPr>
          <w:rFonts w:asciiTheme="minorHAnsi" w:hAnsiTheme="minorHAnsi" w:cstheme="minorHAnsi"/>
          <w:b/>
          <w:color w:val="5B9BD5" w:themeColor="accent1"/>
          <w:sz w:val="24"/>
          <w:szCs w:val="24"/>
        </w:rPr>
        <w:tab/>
        <w:t>Roli i Institutit Kombëtar të Shëndetit Publik</w:t>
      </w:r>
      <w:bookmarkEnd w:id="17"/>
    </w:p>
    <w:p w14:paraId="5D2759BE" w14:textId="77777777" w:rsidR="000E451A" w:rsidRPr="00403EFE" w:rsidRDefault="00D8347C" w:rsidP="000E451A">
      <w:pPr>
        <w:jc w:val="both"/>
        <w:rPr>
          <w:color w:val="000000" w:themeColor="text1"/>
        </w:rPr>
      </w:pPr>
      <w:r w:rsidRPr="00403EFE">
        <w:rPr>
          <w:color w:val="000000" w:themeColor="text1"/>
        </w:rPr>
        <w:t xml:space="preserve">IKSHP-ja është një institucion publik që </w:t>
      </w:r>
      <w:r w:rsidR="009F6792" w:rsidRPr="00403EFE">
        <w:rPr>
          <w:color w:val="000000" w:themeColor="text1"/>
        </w:rPr>
        <w:t xml:space="preserve">e </w:t>
      </w:r>
      <w:r w:rsidRPr="00403EFE">
        <w:rPr>
          <w:color w:val="000000" w:themeColor="text1"/>
        </w:rPr>
        <w:t xml:space="preserve">ka </w:t>
      </w:r>
      <w:r w:rsidR="009F6792" w:rsidRPr="00403EFE">
        <w:rPr>
          <w:color w:val="000000" w:themeColor="text1"/>
        </w:rPr>
        <w:t xml:space="preserve">si obligim </w:t>
      </w:r>
      <w:r w:rsidRPr="00403EFE">
        <w:rPr>
          <w:color w:val="000000" w:themeColor="text1"/>
        </w:rPr>
        <w:t>ligjor t</w:t>
      </w:r>
      <w:r w:rsidR="009F6792" w:rsidRPr="00403EFE">
        <w:rPr>
          <w:color w:val="000000" w:themeColor="text1"/>
        </w:rPr>
        <w:t>ë</w:t>
      </w:r>
      <w:r w:rsidRPr="00403EFE">
        <w:rPr>
          <w:color w:val="000000" w:themeColor="text1"/>
        </w:rPr>
        <w:t xml:space="preserve"> këshillojë qeverinë dhe publikun në lidhje me shëndetin publik. Funksionet e IKSHP-së përfshijnë</w:t>
      </w:r>
      <w:r w:rsidR="000E451A" w:rsidRPr="00403EFE">
        <w:rPr>
          <w:rStyle w:val="FootnoteReference"/>
          <w:color w:val="000000" w:themeColor="text1"/>
        </w:rPr>
        <w:footnoteReference w:id="22"/>
      </w:r>
      <w:r w:rsidR="000E451A" w:rsidRPr="00403EFE">
        <w:rPr>
          <w:color w:val="000000" w:themeColor="text1"/>
        </w:rPr>
        <w:t xml:space="preserve">: </w:t>
      </w:r>
    </w:p>
    <w:p w14:paraId="49AAB81F" w14:textId="77777777" w:rsidR="000E451A" w:rsidRPr="00403EFE" w:rsidRDefault="000E451A" w:rsidP="000E451A">
      <w:pPr>
        <w:pStyle w:val="ListParagraph"/>
        <w:numPr>
          <w:ilvl w:val="0"/>
          <w:numId w:val="10"/>
        </w:numPr>
        <w:tabs>
          <w:tab w:val="left" w:pos="339"/>
        </w:tabs>
        <w:spacing w:after="120" w:line="240" w:lineRule="auto"/>
        <w:contextualSpacing w:val="0"/>
        <w:rPr>
          <w:rFonts w:cstheme="minorHAnsi"/>
          <w:color w:val="000000" w:themeColor="text1"/>
          <w:shd w:val="clear" w:color="auto" w:fill="FFFFFF"/>
        </w:rPr>
      </w:pPr>
      <w:r w:rsidRPr="00403EFE">
        <w:rPr>
          <w:rFonts w:cstheme="minorHAnsi"/>
          <w:color w:val="000000" w:themeColor="text1"/>
          <w:shd w:val="clear" w:color="auto" w:fill="FFFFFF"/>
        </w:rPr>
        <w:t xml:space="preserve">IKSHP-ja hulumton ndikimin e faktorëve mjedisor </w:t>
      </w:r>
      <w:r w:rsidR="009F6792" w:rsidRPr="00403EFE">
        <w:rPr>
          <w:rFonts w:cstheme="minorHAnsi"/>
          <w:color w:val="000000" w:themeColor="text1"/>
          <w:shd w:val="clear" w:color="auto" w:fill="FFFFFF"/>
        </w:rPr>
        <w:t xml:space="preserve">që dëmtojnë </w:t>
      </w:r>
      <w:r w:rsidRPr="00403EFE">
        <w:rPr>
          <w:rFonts w:cstheme="minorHAnsi"/>
          <w:color w:val="000000" w:themeColor="text1"/>
          <w:shd w:val="clear" w:color="auto" w:fill="FFFFFF"/>
        </w:rPr>
        <w:t xml:space="preserve">shëndetin </w:t>
      </w:r>
      <w:r w:rsidR="009F6792" w:rsidRPr="00403EFE">
        <w:rPr>
          <w:rFonts w:cstheme="minorHAnsi"/>
          <w:color w:val="000000" w:themeColor="text1"/>
          <w:shd w:val="clear" w:color="auto" w:fill="FFFFFF"/>
        </w:rPr>
        <w:t>publik</w:t>
      </w:r>
      <w:r w:rsidRPr="00403EFE">
        <w:rPr>
          <w:rFonts w:cstheme="minorHAnsi"/>
          <w:color w:val="000000" w:themeColor="text1"/>
          <w:shd w:val="clear" w:color="auto" w:fill="FFFFFF"/>
        </w:rPr>
        <w:t xml:space="preserve"> dhe propozon masat mbrojtëse për parandalimin e </w:t>
      </w:r>
      <w:r w:rsidR="009F6792" w:rsidRPr="00403EFE">
        <w:rPr>
          <w:rFonts w:cstheme="minorHAnsi"/>
          <w:color w:val="000000" w:themeColor="text1"/>
          <w:shd w:val="clear" w:color="auto" w:fill="FFFFFF"/>
        </w:rPr>
        <w:t xml:space="preserve">atyre </w:t>
      </w:r>
      <w:r w:rsidRPr="00403EFE">
        <w:rPr>
          <w:rFonts w:cstheme="minorHAnsi"/>
          <w:color w:val="000000" w:themeColor="text1"/>
          <w:shd w:val="clear" w:color="auto" w:fill="FFFFFF"/>
        </w:rPr>
        <w:t>efekteve të dëmshme për shëndet.</w:t>
      </w:r>
    </w:p>
    <w:p w14:paraId="35665EE5" w14:textId="77777777" w:rsidR="000E451A" w:rsidRPr="00403EFE" w:rsidRDefault="0020275F" w:rsidP="000E451A">
      <w:pPr>
        <w:pStyle w:val="ListParagraph"/>
        <w:numPr>
          <w:ilvl w:val="0"/>
          <w:numId w:val="10"/>
        </w:numPr>
        <w:tabs>
          <w:tab w:val="left" w:pos="339"/>
        </w:tabs>
        <w:spacing w:after="120" w:line="240" w:lineRule="auto"/>
        <w:contextualSpacing w:val="0"/>
        <w:rPr>
          <w:rFonts w:cstheme="minorHAnsi"/>
          <w:color w:val="000000" w:themeColor="text1"/>
          <w:shd w:val="clear" w:color="auto" w:fill="FFFFFF"/>
        </w:rPr>
      </w:pPr>
      <w:r w:rsidRPr="00403EFE">
        <w:rPr>
          <w:rFonts w:cstheme="minorHAnsi"/>
          <w:color w:val="000000" w:themeColor="text1"/>
          <w:shd w:val="clear" w:color="auto" w:fill="FFFFFF"/>
        </w:rPr>
        <w:t>IKSHP</w:t>
      </w:r>
      <w:r w:rsidR="000E451A" w:rsidRPr="00403EFE">
        <w:rPr>
          <w:rFonts w:cstheme="minorHAnsi"/>
          <w:color w:val="000000" w:themeColor="text1"/>
          <w:shd w:val="clear" w:color="auto" w:fill="FFFFFF"/>
        </w:rPr>
        <w:t>-ja propozon dhe ndërmerr veprime profesionale dhe u rekomandon institucioneve kompetente eliminimin e mangësive të zbuluara dhe çfarëdo efekti të dëmshëm për shëndet</w:t>
      </w:r>
      <w:r w:rsidR="009F6792" w:rsidRPr="00403EFE">
        <w:rPr>
          <w:rFonts w:cstheme="minorHAnsi"/>
          <w:color w:val="000000" w:themeColor="text1"/>
          <w:shd w:val="clear" w:color="auto" w:fill="FFFFFF"/>
        </w:rPr>
        <w:t>in publik</w:t>
      </w:r>
      <w:r w:rsidR="000E451A" w:rsidRPr="00403EFE">
        <w:rPr>
          <w:rFonts w:cstheme="minorHAnsi"/>
          <w:color w:val="000000" w:themeColor="text1"/>
          <w:shd w:val="clear" w:color="auto" w:fill="FFFFFF"/>
        </w:rPr>
        <w:t>.</w:t>
      </w:r>
    </w:p>
    <w:p w14:paraId="335344AB" w14:textId="77777777" w:rsidR="000E451A" w:rsidRPr="00403EFE" w:rsidRDefault="009F6792" w:rsidP="000E451A">
      <w:pPr>
        <w:pStyle w:val="ListParagraph"/>
        <w:numPr>
          <w:ilvl w:val="0"/>
          <w:numId w:val="10"/>
        </w:numPr>
        <w:tabs>
          <w:tab w:val="left" w:pos="339"/>
        </w:tabs>
        <w:spacing w:after="120" w:line="240" w:lineRule="auto"/>
        <w:contextualSpacing w:val="0"/>
        <w:rPr>
          <w:rFonts w:cstheme="minorHAnsi"/>
          <w:color w:val="000000" w:themeColor="text1"/>
          <w:shd w:val="clear" w:color="auto" w:fill="FFFFFF"/>
        </w:rPr>
      </w:pPr>
      <w:r w:rsidRPr="00403EFE">
        <w:rPr>
          <w:rFonts w:cstheme="minorHAnsi"/>
          <w:color w:val="000000" w:themeColor="text1"/>
          <w:shd w:val="clear" w:color="auto" w:fill="FFFFFF"/>
        </w:rPr>
        <w:t>Informon</w:t>
      </w:r>
      <w:r w:rsidR="000E451A" w:rsidRPr="00403EFE">
        <w:rPr>
          <w:rFonts w:cstheme="minorHAnsi"/>
          <w:color w:val="000000" w:themeColor="text1"/>
          <w:shd w:val="clear" w:color="auto" w:fill="FFFFFF"/>
        </w:rPr>
        <w:t xml:space="preserve"> popullatën lidhur me shkaqet e ndotjes së mjedisit</w:t>
      </w:r>
      <w:r w:rsidR="00170268" w:rsidRPr="00403EFE">
        <w:rPr>
          <w:rFonts w:cstheme="minorHAnsi"/>
          <w:color w:val="000000" w:themeColor="text1"/>
          <w:shd w:val="clear" w:color="auto" w:fill="FFFFFF"/>
        </w:rPr>
        <w:t xml:space="preserve">, të </w:t>
      </w:r>
      <w:r w:rsidR="00D8347C" w:rsidRPr="00403EFE">
        <w:rPr>
          <w:rFonts w:cstheme="minorHAnsi"/>
          <w:color w:val="000000" w:themeColor="text1"/>
          <w:shd w:val="clear" w:color="auto" w:fill="FFFFFF"/>
        </w:rPr>
        <w:t>cilat mund të rrezikojnë shëndetin</w:t>
      </w:r>
      <w:r w:rsidRPr="00403EFE">
        <w:rPr>
          <w:rFonts w:cstheme="minorHAnsi"/>
          <w:color w:val="000000" w:themeColor="text1"/>
          <w:shd w:val="clear" w:color="auto" w:fill="FFFFFF"/>
        </w:rPr>
        <w:t xml:space="preserve"> e tyre</w:t>
      </w:r>
      <w:r w:rsidR="00D8347C" w:rsidRPr="00403EFE">
        <w:rPr>
          <w:rFonts w:cstheme="minorHAnsi"/>
          <w:color w:val="000000" w:themeColor="text1"/>
          <w:shd w:val="clear" w:color="auto" w:fill="FFFFFF"/>
        </w:rPr>
        <w:t>.</w:t>
      </w:r>
    </w:p>
    <w:p w14:paraId="1C7E26EB" w14:textId="77777777" w:rsidR="000E451A" w:rsidRPr="00403EFE" w:rsidRDefault="00D8347C" w:rsidP="00170268">
      <w:pPr>
        <w:pStyle w:val="ListParagraph"/>
        <w:numPr>
          <w:ilvl w:val="0"/>
          <w:numId w:val="10"/>
        </w:numPr>
        <w:spacing w:after="120" w:line="240" w:lineRule="auto"/>
        <w:contextualSpacing w:val="0"/>
        <w:jc w:val="both"/>
        <w:rPr>
          <w:color w:val="000000" w:themeColor="text1"/>
        </w:rPr>
      </w:pPr>
      <w:r w:rsidRPr="00403EFE">
        <w:rPr>
          <w:rFonts w:cstheme="minorHAnsi"/>
          <w:color w:val="000000" w:themeColor="text1"/>
          <w:shd w:val="clear" w:color="auto" w:fill="FFFFFF"/>
        </w:rPr>
        <w:t>Elaboron sistemin e raportimit të shëndetit mjedisor në lidhje me ndotjen mjedisore.</w:t>
      </w:r>
    </w:p>
    <w:p w14:paraId="2EA7D432" w14:textId="77777777" w:rsidR="000E451A" w:rsidRPr="00403EFE" w:rsidRDefault="0020275F" w:rsidP="000E451A">
      <w:pPr>
        <w:pStyle w:val="ListParagraph"/>
        <w:numPr>
          <w:ilvl w:val="0"/>
          <w:numId w:val="10"/>
        </w:numPr>
        <w:spacing w:after="120" w:line="240" w:lineRule="auto"/>
        <w:contextualSpacing w:val="0"/>
        <w:jc w:val="both"/>
        <w:rPr>
          <w:color w:val="000000" w:themeColor="text1"/>
        </w:rPr>
      </w:pPr>
      <w:r w:rsidRPr="00403EFE">
        <w:rPr>
          <w:rFonts w:cstheme="minorHAnsi"/>
          <w:color w:val="000000" w:themeColor="text1"/>
          <w:shd w:val="clear" w:color="auto" w:fill="FFFFFF"/>
        </w:rPr>
        <w:t>IKSHP</w:t>
      </w:r>
      <w:r w:rsidR="00D8347C" w:rsidRPr="00403EFE">
        <w:rPr>
          <w:rFonts w:cstheme="minorHAnsi"/>
          <w:color w:val="000000" w:themeColor="text1"/>
          <w:shd w:val="clear" w:color="auto" w:fill="FFFFFF"/>
        </w:rPr>
        <w:t>-ja është qendër referente e politikes programore edukative shëndetësore, përpilimit, mbikëqyrjes dhe vlerësimit të programeve dhe materialeve të informimit, edukimit dhe komunikimit shëndetësor.</w:t>
      </w:r>
    </w:p>
    <w:p w14:paraId="2C48DE59" w14:textId="245F1DB5" w:rsidR="000E451A" w:rsidRPr="00403EFE" w:rsidRDefault="0066009C" w:rsidP="000E451A">
      <w:pPr>
        <w:jc w:val="both"/>
      </w:pPr>
      <w:r w:rsidRPr="00403EFE">
        <w:t>Ky proces analitik kërkon të kuptuarit e fenomeneve të ndotjes së ajrit, dhe mënyrën sesi këto kushte bashkëveprojnë me shëndetin, dhe sidomos me personat e cenueshëm. Të kuptuarit e kësaj çështje do ta mundëson dhënien e informimit të hershëm dhe shpjegimin e saj për publikun e gjerë, OJQ-të dhe mediat. Përdorimi i mesazheve/paralajmërimeve/treguesve për cilësinë e ajrit është në thelb program i zvogëlimit të ekspozimit, i cili është prioriteti i parë i çdo qeverie që merret me ndotjen e ajrit.</w:t>
      </w:r>
    </w:p>
    <w:p w14:paraId="0286BA01" w14:textId="152561AB" w:rsidR="000E451A" w:rsidRPr="00403EFE" w:rsidRDefault="00D8347C" w:rsidP="000E451A">
      <w:pPr>
        <w:pStyle w:val="Heading2"/>
        <w:spacing w:before="180" w:after="180"/>
        <w:ind w:left="720" w:hanging="720"/>
        <w:rPr>
          <w:b/>
          <w:sz w:val="24"/>
          <w:szCs w:val="24"/>
        </w:rPr>
      </w:pPr>
      <w:bookmarkStart w:id="18" w:name="_Toc64534801"/>
      <w:r w:rsidRPr="00403EFE">
        <w:rPr>
          <w:b/>
          <w:sz w:val="24"/>
          <w:szCs w:val="24"/>
        </w:rPr>
        <w:t>8.2</w:t>
      </w:r>
      <w:r w:rsidRPr="00403EFE">
        <w:rPr>
          <w:b/>
          <w:sz w:val="24"/>
          <w:szCs w:val="24"/>
        </w:rPr>
        <w:tab/>
        <w:t xml:space="preserve">Këshillat </w:t>
      </w:r>
      <w:r w:rsidR="008C1902" w:rsidRPr="00403EFE">
        <w:rPr>
          <w:b/>
          <w:sz w:val="24"/>
          <w:szCs w:val="24"/>
        </w:rPr>
        <w:t xml:space="preserve">Shëndetësore </w:t>
      </w:r>
      <w:r w:rsidRPr="00403EFE">
        <w:rPr>
          <w:b/>
          <w:sz w:val="24"/>
          <w:szCs w:val="24"/>
        </w:rPr>
        <w:t xml:space="preserve">dhe </w:t>
      </w:r>
      <w:r w:rsidR="00F34522" w:rsidRPr="00403EFE">
        <w:rPr>
          <w:b/>
          <w:sz w:val="24"/>
          <w:szCs w:val="24"/>
        </w:rPr>
        <w:t>P</w:t>
      </w:r>
      <w:r w:rsidRPr="00403EFE">
        <w:rPr>
          <w:b/>
          <w:sz w:val="24"/>
          <w:szCs w:val="24"/>
        </w:rPr>
        <w:t xml:space="preserve">olitikat për </w:t>
      </w:r>
      <w:r w:rsidR="00F34522" w:rsidRPr="00403EFE">
        <w:rPr>
          <w:b/>
          <w:sz w:val="24"/>
          <w:szCs w:val="24"/>
        </w:rPr>
        <w:t>Q</w:t>
      </w:r>
      <w:r w:rsidRPr="00403EFE">
        <w:rPr>
          <w:b/>
          <w:sz w:val="24"/>
          <w:szCs w:val="24"/>
        </w:rPr>
        <w:t>everinë</w:t>
      </w:r>
      <w:bookmarkEnd w:id="18"/>
    </w:p>
    <w:p w14:paraId="059A5849" w14:textId="77777777" w:rsidR="000E451A" w:rsidRPr="00403EFE" w:rsidRDefault="00D8347C" w:rsidP="000E451A">
      <w:pPr>
        <w:jc w:val="both"/>
      </w:pPr>
      <w:r w:rsidRPr="00403EFE">
        <w:t xml:space="preserve">Përveç </w:t>
      </w:r>
      <w:r w:rsidR="00DB4638" w:rsidRPr="00403EFE">
        <w:t>hartimit t</w:t>
      </w:r>
      <w:r w:rsidRPr="00403EFE">
        <w:t>ë politikave dhe grupeve të veprimeve të ndryshme për menaxhimin e duhur të cilësisë së ajrit, qeveria është organizata kryesore me përgjegjësi për të informuar publikun mbi cilësinë e ajrit dhe efektet shëndetësore, si dhe për të shpjeguar mënyrën e emetimit të ndotësve të ajrit dhe pasojat e këtyre veprimeve. Mënyra e informimit të publikut duhet të jetë transparente dhe e hapur për përfshirjen e shoqërisë civile, OJQ-ve, mediave dhe publikut.</w:t>
      </w:r>
    </w:p>
    <w:p w14:paraId="0D39AA8A" w14:textId="77777777" w:rsidR="000E451A" w:rsidRPr="00403EFE" w:rsidRDefault="00D8347C" w:rsidP="000E451A">
      <w:pPr>
        <w:jc w:val="both"/>
      </w:pPr>
      <w:r w:rsidRPr="00403EFE">
        <w:lastRenderedPageBreak/>
        <w:t>Tabela 2 përshkruan këshillat shëndetësore publike</w:t>
      </w:r>
      <w:r w:rsidR="00DB4638" w:rsidRPr="00403EFE">
        <w:t xml:space="preserve"> </w:t>
      </w:r>
      <w:r w:rsidRPr="00403EFE">
        <w:rPr>
          <w:b/>
        </w:rPr>
        <w:t>drejtuar qeverisë së Kosovës</w:t>
      </w:r>
      <w:r w:rsidRPr="00403EFE">
        <w:t xml:space="preserve"> (qoftë </w:t>
      </w:r>
      <w:r w:rsidR="00DB4638" w:rsidRPr="00403EFE">
        <w:t xml:space="preserve">në nivel nacional </w:t>
      </w:r>
      <w:r w:rsidRPr="00403EFE">
        <w:t>ose komunal) të cilat duhet të zbatohen vazhdimisht gjatë gjithë vitit.</w:t>
      </w:r>
    </w:p>
    <w:p w14:paraId="78501536" w14:textId="77777777" w:rsidR="000E451A" w:rsidRPr="00403EFE" w:rsidRDefault="000E451A" w:rsidP="000E451A">
      <w:pPr>
        <w:jc w:val="both"/>
      </w:pPr>
    </w:p>
    <w:p w14:paraId="334AA631" w14:textId="77777777" w:rsidR="000E451A" w:rsidRPr="00403EFE" w:rsidRDefault="000E451A" w:rsidP="000E451A">
      <w:pPr>
        <w:jc w:val="both"/>
      </w:pPr>
    </w:p>
    <w:p w14:paraId="51D67633" w14:textId="77777777" w:rsidR="000E451A" w:rsidRPr="00403EFE" w:rsidRDefault="000E451A" w:rsidP="000E451A">
      <w:pPr>
        <w:jc w:val="both"/>
      </w:pPr>
    </w:p>
    <w:p w14:paraId="2B81588C" w14:textId="77777777" w:rsidR="000E451A" w:rsidRPr="00403EFE" w:rsidRDefault="00D8347C" w:rsidP="000E451A">
      <w:pPr>
        <w:pStyle w:val="Caption"/>
        <w:rPr>
          <w:color w:val="auto"/>
          <w:sz w:val="22"/>
          <w:szCs w:val="22"/>
        </w:rPr>
      </w:pPr>
      <w:r w:rsidRPr="00403EFE">
        <w:rPr>
          <w:sz w:val="22"/>
          <w:szCs w:val="22"/>
        </w:rPr>
        <w:t xml:space="preserve">Tabela </w:t>
      </w:r>
      <w:r w:rsidRPr="00403EFE">
        <w:rPr>
          <w:sz w:val="22"/>
          <w:szCs w:val="22"/>
        </w:rPr>
        <w:fldChar w:fldCharType="begin"/>
      </w:r>
      <w:r w:rsidRPr="00403EFE">
        <w:rPr>
          <w:sz w:val="22"/>
          <w:szCs w:val="22"/>
        </w:rPr>
        <w:instrText xml:space="preserve"> SEQ Table \* ARABIC </w:instrText>
      </w:r>
      <w:r w:rsidRPr="00403EFE">
        <w:rPr>
          <w:sz w:val="22"/>
          <w:szCs w:val="22"/>
        </w:rPr>
        <w:fldChar w:fldCharType="separate"/>
      </w:r>
      <w:r w:rsidRPr="00403EFE">
        <w:rPr>
          <w:sz w:val="22"/>
          <w:szCs w:val="22"/>
        </w:rPr>
        <w:t>2</w:t>
      </w:r>
      <w:r w:rsidRPr="00403EFE">
        <w:rPr>
          <w:sz w:val="22"/>
          <w:szCs w:val="22"/>
        </w:rPr>
        <w:fldChar w:fldCharType="end"/>
      </w:r>
      <w:r w:rsidR="00F34522" w:rsidRPr="00403EFE">
        <w:rPr>
          <w:sz w:val="22"/>
          <w:szCs w:val="22"/>
        </w:rPr>
        <w:t xml:space="preserve"> </w:t>
      </w:r>
      <w:r w:rsidRPr="00403EFE">
        <w:rPr>
          <w:color w:val="auto"/>
          <w:sz w:val="22"/>
          <w:szCs w:val="22"/>
        </w:rPr>
        <w:t xml:space="preserve">Këshillat Shëndetësore dhe Politikat për </w:t>
      </w:r>
      <w:r w:rsidR="00DB4638" w:rsidRPr="00403EFE">
        <w:rPr>
          <w:color w:val="auto"/>
          <w:sz w:val="22"/>
          <w:szCs w:val="22"/>
        </w:rPr>
        <w:t>Q</w:t>
      </w:r>
      <w:r w:rsidRPr="00403EFE">
        <w:rPr>
          <w:color w:val="auto"/>
          <w:sz w:val="22"/>
          <w:szCs w:val="22"/>
        </w:rPr>
        <w:t>everinë</w:t>
      </w:r>
    </w:p>
    <w:tbl>
      <w:tblPr>
        <w:tblW w:w="8931"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19"/>
        <w:gridCol w:w="7512"/>
      </w:tblGrid>
      <w:tr w:rsidR="000E451A" w:rsidRPr="00403EFE" w14:paraId="47B26041" w14:textId="77777777" w:rsidTr="000E451A">
        <w:trPr>
          <w:trHeight w:val="165"/>
        </w:trPr>
        <w:tc>
          <w:tcPr>
            <w:tcW w:w="8931" w:type="dxa"/>
            <w:gridSpan w:val="2"/>
            <w:shd w:val="clear" w:color="auto" w:fill="auto"/>
            <w:vAlign w:val="center"/>
            <w:hideMark/>
          </w:tcPr>
          <w:p w14:paraId="1C2EBA6B" w14:textId="77777777" w:rsidR="000E451A" w:rsidRPr="00403EFE" w:rsidRDefault="00D8347C" w:rsidP="000E451A">
            <w:pPr>
              <w:spacing w:before="60" w:after="60" w:line="240" w:lineRule="auto"/>
              <w:jc w:val="center"/>
              <w:rPr>
                <w:rFonts w:eastAsia="Times New Roman" w:cs="Calibri"/>
                <w:color w:val="000000"/>
                <w:lang w:eastAsia="nl-NL"/>
              </w:rPr>
            </w:pPr>
            <w:r w:rsidRPr="00403EFE">
              <w:rPr>
                <w:rFonts w:eastAsia="Times New Roman" w:cs="Calibri"/>
                <w:color w:val="000000"/>
                <w:lang w:eastAsia="nl-NL"/>
              </w:rPr>
              <w:t>Qeveria</w:t>
            </w:r>
          </w:p>
        </w:tc>
      </w:tr>
      <w:tr w:rsidR="000E451A" w:rsidRPr="00403EFE" w14:paraId="1B3EA507" w14:textId="77777777" w:rsidTr="000E451A">
        <w:trPr>
          <w:trHeight w:val="552"/>
        </w:trPr>
        <w:tc>
          <w:tcPr>
            <w:tcW w:w="1419" w:type="dxa"/>
            <w:shd w:val="clear" w:color="auto" w:fill="auto"/>
            <w:vAlign w:val="center"/>
          </w:tcPr>
          <w:p w14:paraId="21237F19" w14:textId="77777777" w:rsidR="000E451A" w:rsidRPr="00403EFE" w:rsidRDefault="00D8347C" w:rsidP="000E451A">
            <w:pPr>
              <w:spacing w:after="0" w:line="240" w:lineRule="auto"/>
              <w:jc w:val="center"/>
              <w:rPr>
                <w:rFonts w:eastAsia="Times New Roman" w:cs="Calibri"/>
                <w:color w:val="000000"/>
                <w:lang w:eastAsia="nl-NL"/>
              </w:rPr>
            </w:pPr>
            <w:r w:rsidRPr="00403EFE">
              <w:rPr>
                <w:rFonts w:eastAsia="Times New Roman" w:cs="Calibri"/>
                <w:color w:val="000000" w:themeColor="text1"/>
                <w:lang w:eastAsia="nl-NL"/>
              </w:rPr>
              <w:t xml:space="preserve">Politikat </w:t>
            </w:r>
          </w:p>
        </w:tc>
        <w:tc>
          <w:tcPr>
            <w:tcW w:w="7512" w:type="dxa"/>
            <w:shd w:val="clear" w:color="auto" w:fill="auto"/>
          </w:tcPr>
          <w:p w14:paraId="69CFA19E" w14:textId="77777777" w:rsidR="000E451A" w:rsidRPr="00403EFE" w:rsidRDefault="000E451A" w:rsidP="000E451A">
            <w:pPr>
              <w:keepNext/>
              <w:keepLines/>
              <w:spacing w:before="240" w:after="0" w:line="240" w:lineRule="auto"/>
              <w:ind w:left="278"/>
              <w:jc w:val="both"/>
              <w:outlineLvl w:val="0"/>
              <w:rPr>
                <w:sz w:val="10"/>
                <w:szCs w:val="10"/>
                <w:u w:val="single"/>
              </w:rPr>
            </w:pPr>
          </w:p>
          <w:p w14:paraId="5D782BCC" w14:textId="76EFDDA5" w:rsidR="000E451A" w:rsidRPr="00403EFE" w:rsidRDefault="00D8347C" w:rsidP="000E451A">
            <w:pPr>
              <w:spacing w:after="0" w:line="240" w:lineRule="auto"/>
              <w:ind w:right="210"/>
              <w:jc w:val="both"/>
            </w:pPr>
            <w:r w:rsidRPr="00403EFE">
              <w:t>Përmirësimi i cilësisë së ajrit nuk është humbje ekonomike, por më tepër shko</w:t>
            </w:r>
            <w:r w:rsidR="00DB4638" w:rsidRPr="00403EFE">
              <w:t>n</w:t>
            </w:r>
            <w:r w:rsidRPr="00403EFE">
              <w:t xml:space="preserve"> paralelisht me rritjen ekonomike:</w:t>
            </w:r>
          </w:p>
          <w:p w14:paraId="6635258C" w14:textId="0F7CB138" w:rsidR="000E451A" w:rsidRPr="00403EFE" w:rsidRDefault="00D8347C" w:rsidP="000E451A">
            <w:pPr>
              <w:spacing w:after="0" w:line="240" w:lineRule="auto"/>
              <w:ind w:right="210"/>
              <w:jc w:val="both"/>
              <w:rPr>
                <w:i/>
              </w:rPr>
            </w:pPr>
            <w:r w:rsidRPr="00403EFE">
              <w:rPr>
                <w:i/>
              </w:rPr>
              <w:t xml:space="preserve">1. Në hierarkinë e ndërhyrjeve, prioritet është parandalimi, zvogëlimi ose zëvendësimi i aktiviteteve ndotëse për t'i </w:t>
            </w:r>
            <w:r w:rsidR="00172C52" w:rsidRPr="00403EFE">
              <w:rPr>
                <w:i/>
              </w:rPr>
              <w:t>reduktuar emetimet</w:t>
            </w:r>
            <w:r w:rsidRPr="00403EFE">
              <w:rPr>
                <w:i/>
              </w:rPr>
              <w:t>.</w:t>
            </w:r>
          </w:p>
          <w:p w14:paraId="1FEE500A" w14:textId="77777777" w:rsidR="000E451A" w:rsidRPr="00403EFE" w:rsidRDefault="00D8347C" w:rsidP="000E451A">
            <w:pPr>
              <w:spacing w:after="0" w:line="240" w:lineRule="auto"/>
              <w:ind w:right="210"/>
              <w:jc w:val="both"/>
              <w:rPr>
                <w:i/>
              </w:rPr>
            </w:pPr>
            <w:r w:rsidRPr="00403EFE">
              <w:rPr>
                <w:i/>
              </w:rPr>
              <w:t>2. Veprimet për t</w:t>
            </w:r>
            <w:r w:rsidR="00DB4638" w:rsidRPr="00403EFE">
              <w:rPr>
                <w:i/>
              </w:rPr>
              <w:t xml:space="preserve">ë reduktuar </w:t>
            </w:r>
            <w:r w:rsidRPr="00403EFE">
              <w:rPr>
                <w:i/>
              </w:rPr>
              <w:t>përqendrimin e ndotjes së ajrit pasi ajo të ketë ndodhur është prioritet i dytë.</w:t>
            </w:r>
          </w:p>
          <w:p w14:paraId="148163DB" w14:textId="77777777" w:rsidR="000E451A" w:rsidRPr="00403EFE" w:rsidRDefault="00D8347C" w:rsidP="000E451A">
            <w:pPr>
              <w:spacing w:after="0" w:line="240" w:lineRule="auto"/>
              <w:ind w:right="210"/>
              <w:jc w:val="both"/>
              <w:rPr>
                <w:i/>
              </w:rPr>
            </w:pPr>
            <w:r w:rsidRPr="00403EFE">
              <w:rPr>
                <w:i/>
              </w:rPr>
              <w:t xml:space="preserve">3. Shmangia individuale e ekspozimit është prioriteti i tretë. </w:t>
            </w:r>
          </w:p>
          <w:p w14:paraId="42E08254" w14:textId="1638864C" w:rsidR="000E451A" w:rsidRPr="00403EFE" w:rsidRDefault="00DB4638" w:rsidP="000E451A">
            <w:pPr>
              <w:spacing w:after="0" w:line="240" w:lineRule="auto"/>
              <w:ind w:right="210"/>
              <w:jc w:val="both"/>
              <w:rPr>
                <w:color w:val="000000" w:themeColor="text1"/>
              </w:rPr>
            </w:pPr>
            <w:r w:rsidRPr="00403EFE">
              <w:t xml:space="preserve">Gjersa </w:t>
            </w:r>
            <w:r w:rsidR="00D8347C" w:rsidRPr="00403EFE">
              <w:t>merren masa, disa grupe mund të kenë nevojë për mbështetje të veçantë. Disa veprime të bazuara në prova mund të prekin në mënyrë disproporcionale disa grupe njerëzish. Për shembull, ata njerëz</w:t>
            </w:r>
            <w:r w:rsidRPr="00403EFE">
              <w:t>,</w:t>
            </w:r>
            <w:r w:rsidR="00D8347C" w:rsidRPr="00403EFE">
              <w:t xml:space="preserve"> jetesa e të cilëve varet nga shërbimet e vozitjes por që nuk kanë qasje ose burime për automjete më pak ndotëse, mund të kenë nevojë për mbështetje të veçantë pasi disa nga ndërhyrjet më efektive </w:t>
            </w:r>
            <w:r w:rsidR="008C1902" w:rsidRPr="00403EFE">
              <w:t xml:space="preserve">adresojnë </w:t>
            </w:r>
            <w:r w:rsidR="00D8347C" w:rsidRPr="00403EFE">
              <w:t xml:space="preserve">emetimet </w:t>
            </w:r>
            <w:r w:rsidRPr="00403EFE">
              <w:t>nga</w:t>
            </w:r>
            <w:r w:rsidR="00D8347C" w:rsidRPr="00403EFE">
              <w:t xml:space="preserve"> automjete</w:t>
            </w:r>
            <w:r w:rsidRPr="00403EFE">
              <w:t>t</w:t>
            </w:r>
            <w:r w:rsidR="00D8347C" w:rsidRPr="00403EFE">
              <w:t xml:space="preserve"> rrugore. Pa ndonjë mbështetje të tillë, veprimi mbi cilësinë e ajrit mund të ketë ndikimin negativ të rritjes së pabarazive.</w:t>
            </w:r>
          </w:p>
          <w:p w14:paraId="39F4AC14" w14:textId="77777777" w:rsidR="000E451A" w:rsidRPr="00403EFE" w:rsidRDefault="00D8347C" w:rsidP="000E451A">
            <w:pPr>
              <w:spacing w:after="0" w:line="240" w:lineRule="auto"/>
              <w:ind w:right="210"/>
              <w:jc w:val="both"/>
              <w:rPr>
                <w:color w:val="000000" w:themeColor="text1"/>
              </w:rPr>
            </w:pPr>
            <w:r w:rsidRPr="00403EFE">
              <w:rPr>
                <w:color w:val="000000" w:themeColor="text1"/>
              </w:rPr>
              <w:t xml:space="preserve">Ka shumë politika që qeveria mund t'i zbatojë në nivel </w:t>
            </w:r>
            <w:r w:rsidR="00DB4638" w:rsidRPr="00403EFE">
              <w:rPr>
                <w:color w:val="000000" w:themeColor="text1"/>
              </w:rPr>
              <w:t>nacional</w:t>
            </w:r>
            <w:r w:rsidRPr="00403EFE">
              <w:rPr>
                <w:color w:val="000000" w:themeColor="text1"/>
              </w:rPr>
              <w:t>.</w:t>
            </w:r>
          </w:p>
          <w:p w14:paraId="7A7A53C1" w14:textId="77777777" w:rsidR="000E451A" w:rsidRPr="00403EFE" w:rsidRDefault="00D8347C" w:rsidP="000E451A">
            <w:pPr>
              <w:spacing w:after="0" w:line="240" w:lineRule="auto"/>
              <w:ind w:right="210"/>
              <w:jc w:val="both"/>
              <w:rPr>
                <w:color w:val="000000" w:themeColor="text1"/>
              </w:rPr>
            </w:pPr>
            <w:r w:rsidRPr="00403EFE">
              <w:rPr>
                <w:color w:val="000000" w:themeColor="text1"/>
              </w:rPr>
              <w:t>Duhet</w:t>
            </w:r>
            <w:r w:rsidR="00DB4638" w:rsidRPr="00403EFE">
              <w:rPr>
                <w:color w:val="000000" w:themeColor="text1"/>
              </w:rPr>
              <w:t xml:space="preserve"> </w:t>
            </w:r>
            <w:r w:rsidRPr="00403EFE">
              <w:rPr>
                <w:color w:val="000000" w:themeColor="text1"/>
              </w:rPr>
              <w:t>të ndahet buxhet i veçantë për çështjen e ndotjes së ajrit si në nivel komunal ashtu edhe në atë qeveritar, pasi që buxheti aktual është i pamjaftueshëm për t'u marrë me ndotjen e ajrit. Shembuj të masave efektive të bazuara në përvojën e mirë ndërkombëtare nga Polonia</w:t>
            </w:r>
            <w:r w:rsidRPr="00403EFE">
              <w:rPr>
                <w:rStyle w:val="FootnoteReference"/>
                <w:color w:val="000000" w:themeColor="text1"/>
              </w:rPr>
              <w:footnoteReference w:id="23"/>
            </w:r>
            <w:r w:rsidR="000E451A" w:rsidRPr="00403EFE">
              <w:rPr>
                <w:color w:val="000000" w:themeColor="text1"/>
              </w:rPr>
              <w:t>, Sllovakia dhe Bullgaria përfshijnë:</w:t>
            </w:r>
          </w:p>
          <w:p w14:paraId="41EC00CF" w14:textId="77777777" w:rsidR="000E451A" w:rsidRPr="00403EFE" w:rsidRDefault="000E451A" w:rsidP="000E451A">
            <w:pPr>
              <w:pStyle w:val="ListParagraph"/>
              <w:numPr>
                <w:ilvl w:val="0"/>
                <w:numId w:val="11"/>
              </w:numPr>
              <w:spacing w:after="0" w:line="240" w:lineRule="auto"/>
              <w:ind w:right="210"/>
              <w:jc w:val="both"/>
              <w:rPr>
                <w:color w:val="000000" w:themeColor="text1"/>
              </w:rPr>
            </w:pPr>
            <w:r w:rsidRPr="00403EFE">
              <w:rPr>
                <w:color w:val="000000" w:themeColor="text1"/>
              </w:rPr>
              <w:t xml:space="preserve">Ndalimi i djegies së qymyrit </w:t>
            </w:r>
            <w:r w:rsidR="004C17C7" w:rsidRPr="00403EFE">
              <w:rPr>
                <w:color w:val="000000" w:themeColor="text1"/>
              </w:rPr>
              <w:t>të</w:t>
            </w:r>
            <w:r w:rsidRPr="00403EFE">
              <w:rPr>
                <w:color w:val="000000" w:themeColor="text1"/>
              </w:rPr>
              <w:t xml:space="preserve"> cilësi</w:t>
            </w:r>
            <w:r w:rsidR="004C17C7" w:rsidRPr="00403EFE">
              <w:rPr>
                <w:color w:val="000000" w:themeColor="text1"/>
              </w:rPr>
              <w:t>së</w:t>
            </w:r>
            <w:r w:rsidRPr="00403EFE">
              <w:rPr>
                <w:color w:val="000000" w:themeColor="text1"/>
              </w:rPr>
              <w:t xml:space="preserve"> </w:t>
            </w:r>
            <w:r w:rsidR="004C17C7" w:rsidRPr="00403EFE">
              <w:rPr>
                <w:color w:val="000000" w:themeColor="text1"/>
              </w:rPr>
              <w:t>s</w:t>
            </w:r>
            <w:r w:rsidRPr="00403EFE">
              <w:rPr>
                <w:color w:val="000000" w:themeColor="text1"/>
              </w:rPr>
              <w:t xml:space="preserve">ë dobët ose drurit me përmbajtje lagështie mbi 30%. </w:t>
            </w:r>
            <w:r w:rsidR="004C17C7" w:rsidRPr="00403EFE">
              <w:rPr>
                <w:color w:val="000000" w:themeColor="text1"/>
              </w:rPr>
              <w:t>Aplikimi</w:t>
            </w:r>
            <w:r w:rsidRPr="00403EFE">
              <w:rPr>
                <w:color w:val="000000" w:themeColor="text1"/>
              </w:rPr>
              <w:t xml:space="preserve"> </w:t>
            </w:r>
            <w:r w:rsidR="004C17C7" w:rsidRPr="00403EFE">
              <w:rPr>
                <w:color w:val="000000" w:themeColor="text1"/>
              </w:rPr>
              <w:t>i</w:t>
            </w:r>
            <w:r w:rsidRPr="00403EFE">
              <w:rPr>
                <w:color w:val="000000" w:themeColor="text1"/>
              </w:rPr>
              <w:t xml:space="preserve"> gjobave për shkeljen e rregullave.</w:t>
            </w:r>
          </w:p>
          <w:p w14:paraId="15E7DC0B" w14:textId="77777777" w:rsidR="000E451A" w:rsidRPr="00403EFE" w:rsidRDefault="000E451A" w:rsidP="000E451A">
            <w:pPr>
              <w:pStyle w:val="ListParagraph"/>
              <w:numPr>
                <w:ilvl w:val="0"/>
                <w:numId w:val="11"/>
              </w:numPr>
              <w:spacing w:after="0" w:line="240" w:lineRule="auto"/>
              <w:ind w:right="210"/>
              <w:jc w:val="both"/>
              <w:rPr>
                <w:color w:val="000000" w:themeColor="text1"/>
              </w:rPr>
            </w:pPr>
            <w:r w:rsidRPr="00403EFE">
              <w:rPr>
                <w:color w:val="000000" w:themeColor="text1"/>
              </w:rPr>
              <w:t>Zbatimi i programeve lokale për zvogëlimin e emetimeve nga oxhaqet e ul</w:t>
            </w:r>
            <w:r w:rsidR="00510131" w:rsidRPr="00403EFE">
              <w:rPr>
                <w:color w:val="000000" w:themeColor="text1"/>
              </w:rPr>
              <w:t>ë</w:t>
            </w:r>
            <w:r w:rsidRPr="00403EFE">
              <w:rPr>
                <w:color w:val="000000" w:themeColor="text1"/>
              </w:rPr>
              <w:t>ta</w:t>
            </w:r>
            <w:r w:rsidR="00510131" w:rsidRPr="00403EFE">
              <w:rPr>
                <w:color w:val="000000" w:themeColor="text1"/>
              </w:rPr>
              <w:t xml:space="preserve"> (low-stack)</w:t>
            </w:r>
            <w:r w:rsidRPr="00403EFE">
              <w:rPr>
                <w:color w:val="000000" w:themeColor="text1"/>
              </w:rPr>
              <w:t>, siç janë subvencionet për zëvendësimin e pajisjeve ngrohëse të bazuara në lëndë djegëse të ngurta.</w:t>
            </w:r>
          </w:p>
          <w:p w14:paraId="7AF15979" w14:textId="77777777" w:rsidR="000E451A" w:rsidRPr="00403EFE" w:rsidRDefault="00D8347C" w:rsidP="000E451A">
            <w:pPr>
              <w:pStyle w:val="ListParagraph"/>
              <w:numPr>
                <w:ilvl w:val="0"/>
                <w:numId w:val="11"/>
              </w:numPr>
              <w:spacing w:after="0" w:line="240" w:lineRule="auto"/>
              <w:ind w:right="210"/>
              <w:jc w:val="both"/>
              <w:rPr>
                <w:color w:val="000000" w:themeColor="text1"/>
              </w:rPr>
            </w:pPr>
            <w:r w:rsidRPr="00403EFE">
              <w:rPr>
                <w:color w:val="000000" w:themeColor="text1"/>
              </w:rPr>
              <w:t xml:space="preserve">Inventari i stufave, kaldajave dhe </w:t>
            </w:r>
            <w:r w:rsidR="004C17C7" w:rsidRPr="00403EFE">
              <w:rPr>
                <w:color w:val="000000" w:themeColor="text1"/>
              </w:rPr>
              <w:t xml:space="preserve">oxhaqeve </w:t>
            </w:r>
            <w:r w:rsidRPr="00403EFE">
              <w:rPr>
                <w:color w:val="000000" w:themeColor="text1"/>
              </w:rPr>
              <w:t>para fillimit të programit për zëvendësimin e pajisjeve për ngrohje me lëndë djegëse të ngurta.</w:t>
            </w:r>
          </w:p>
          <w:p w14:paraId="1802821A" w14:textId="77777777" w:rsidR="000E451A" w:rsidRPr="00403EFE" w:rsidRDefault="00D8347C" w:rsidP="000E451A">
            <w:pPr>
              <w:pStyle w:val="ListParagraph"/>
              <w:numPr>
                <w:ilvl w:val="0"/>
                <w:numId w:val="11"/>
              </w:numPr>
              <w:spacing w:after="0" w:line="240" w:lineRule="auto"/>
              <w:ind w:right="210"/>
              <w:jc w:val="both"/>
              <w:rPr>
                <w:color w:val="000000" w:themeColor="text1"/>
              </w:rPr>
            </w:pPr>
            <w:r w:rsidRPr="00403EFE">
              <w:rPr>
                <w:color w:val="000000" w:themeColor="text1"/>
              </w:rPr>
              <w:t xml:space="preserve">Zëvendësimi i sistemeve të ngrohjes bazuar në lëndë djegëse të ngurta me kyçje në sistemin e ngrohjes </w:t>
            </w:r>
            <w:r w:rsidR="004C17C7" w:rsidRPr="00403EFE">
              <w:rPr>
                <w:color w:val="000000" w:themeColor="text1"/>
              </w:rPr>
              <w:t>qendrore</w:t>
            </w:r>
            <w:r w:rsidRPr="00403EFE">
              <w:rPr>
                <w:color w:val="000000" w:themeColor="text1"/>
              </w:rPr>
              <w:t>, gaz, ngrohje elektrike, vaj për ngrohje, pomp</w:t>
            </w:r>
            <w:r w:rsidR="004C17C7" w:rsidRPr="00403EFE">
              <w:rPr>
                <w:color w:val="000000" w:themeColor="text1"/>
              </w:rPr>
              <w:t>a</w:t>
            </w:r>
            <w:r w:rsidRPr="00403EFE">
              <w:rPr>
                <w:color w:val="000000" w:themeColor="text1"/>
              </w:rPr>
              <w:t xml:space="preserve"> n</w:t>
            </w:r>
            <w:r w:rsidR="004C17C7" w:rsidRPr="00403EFE">
              <w:rPr>
                <w:color w:val="000000" w:themeColor="text1"/>
              </w:rPr>
              <w:t>grohjeje</w:t>
            </w:r>
            <w:r w:rsidRPr="00403EFE">
              <w:rPr>
                <w:color w:val="000000" w:themeColor="text1"/>
              </w:rPr>
              <w:t>.</w:t>
            </w:r>
          </w:p>
          <w:p w14:paraId="3345DEC3" w14:textId="77777777" w:rsidR="000E451A" w:rsidRPr="00403EFE" w:rsidRDefault="00D8347C" w:rsidP="000E451A">
            <w:pPr>
              <w:pStyle w:val="ListParagraph"/>
              <w:numPr>
                <w:ilvl w:val="0"/>
                <w:numId w:val="11"/>
              </w:numPr>
              <w:spacing w:after="0" w:line="240" w:lineRule="auto"/>
              <w:ind w:right="210"/>
              <w:jc w:val="both"/>
              <w:rPr>
                <w:color w:val="000000" w:themeColor="text1"/>
              </w:rPr>
            </w:pPr>
            <w:r w:rsidRPr="00403EFE">
              <w:rPr>
                <w:color w:val="000000" w:themeColor="text1"/>
              </w:rPr>
              <w:t>Zgjerimi dhe modernizimi i rrjeteve komunale të ngrohjes dhe rrjeteve të shpërndarjes së gazit për t'i kyçur përdoruesit e rinj.</w:t>
            </w:r>
          </w:p>
          <w:p w14:paraId="17B5F46A" w14:textId="77777777" w:rsidR="002E733B" w:rsidRPr="00403EFE" w:rsidRDefault="002E733B" w:rsidP="002E733B">
            <w:pPr>
              <w:pStyle w:val="ListParagraph"/>
              <w:numPr>
                <w:ilvl w:val="0"/>
                <w:numId w:val="11"/>
              </w:numPr>
              <w:spacing w:after="0" w:line="240" w:lineRule="auto"/>
              <w:ind w:right="210"/>
              <w:jc w:val="both"/>
              <w:rPr>
                <w:color w:val="000000" w:themeColor="text1"/>
              </w:rPr>
            </w:pPr>
            <w:r w:rsidRPr="00403EFE">
              <w:rPr>
                <w:color w:val="000000" w:themeColor="text1"/>
              </w:rPr>
              <w:t>Modernizimi termik i ndërtesave dhe zëvendësimi me energji efiçiente në banesa dhe shërbime publike.</w:t>
            </w:r>
          </w:p>
          <w:p w14:paraId="1A7FA4FA" w14:textId="1B923F1C" w:rsidR="000E451A" w:rsidRPr="00403EFE" w:rsidRDefault="000E451A" w:rsidP="002E733B">
            <w:pPr>
              <w:pStyle w:val="ListParagraph"/>
              <w:spacing w:after="0" w:line="240" w:lineRule="auto"/>
              <w:ind w:right="210"/>
              <w:jc w:val="both"/>
              <w:rPr>
                <w:color w:val="000000" w:themeColor="text1"/>
              </w:rPr>
            </w:pPr>
          </w:p>
          <w:p w14:paraId="2DE8BEE6" w14:textId="77777777" w:rsidR="000E451A" w:rsidRPr="00403EFE" w:rsidRDefault="00D8347C" w:rsidP="000E451A">
            <w:pPr>
              <w:pStyle w:val="ListParagraph"/>
              <w:numPr>
                <w:ilvl w:val="0"/>
                <w:numId w:val="11"/>
              </w:numPr>
              <w:spacing w:after="0" w:line="240" w:lineRule="auto"/>
              <w:ind w:right="210"/>
              <w:jc w:val="both"/>
              <w:rPr>
                <w:color w:val="000000" w:themeColor="text1"/>
              </w:rPr>
            </w:pPr>
            <w:r w:rsidRPr="00403EFE">
              <w:rPr>
                <w:color w:val="000000" w:themeColor="text1"/>
              </w:rPr>
              <w:lastRenderedPageBreak/>
              <w:t>Subvencionet për faturat e energjisë së banorëve me të ardhura të ulëta që pësojnë rritje të kostove të ngrohjes pas zëvendësimit të stufave me lëndë djegëse të ngurta.</w:t>
            </w:r>
          </w:p>
          <w:p w14:paraId="54F03A3F" w14:textId="77777777" w:rsidR="000E451A" w:rsidRPr="00403EFE" w:rsidRDefault="00D8347C" w:rsidP="000E451A">
            <w:pPr>
              <w:pStyle w:val="ListParagraph"/>
              <w:numPr>
                <w:ilvl w:val="0"/>
                <w:numId w:val="11"/>
              </w:numPr>
              <w:tabs>
                <w:tab w:val="left" w:pos="986"/>
              </w:tabs>
              <w:spacing w:after="0" w:line="240" w:lineRule="auto"/>
              <w:ind w:right="210"/>
              <w:jc w:val="both"/>
            </w:pPr>
            <w:r w:rsidRPr="00403EFE">
              <w:rPr>
                <w:color w:val="000000" w:themeColor="text1"/>
              </w:rPr>
              <w:t>Zvogëlimi i emetimeve nga transporti (ndalimi i importit të makinave të vjetra</w:t>
            </w:r>
            <w:r w:rsidR="004C17C7" w:rsidRPr="00403EFE">
              <w:rPr>
                <w:color w:val="000000" w:themeColor="text1"/>
              </w:rPr>
              <w:t>-</w:t>
            </w:r>
            <w:r w:rsidRPr="00403EFE">
              <w:rPr>
                <w:color w:val="000000" w:themeColor="text1"/>
              </w:rPr>
              <w:t xml:space="preserve">të </w:t>
            </w:r>
            <w:r w:rsidR="004C17C7" w:rsidRPr="00403EFE">
              <w:rPr>
                <w:color w:val="000000" w:themeColor="text1"/>
              </w:rPr>
              <w:t>përdorura</w:t>
            </w:r>
            <w:r w:rsidRPr="00403EFE">
              <w:rPr>
                <w:color w:val="000000" w:themeColor="text1"/>
              </w:rPr>
              <w:t>, ta</w:t>
            </w:r>
            <w:r w:rsidR="004C17C7" w:rsidRPr="00403EFE">
              <w:rPr>
                <w:color w:val="000000" w:themeColor="text1"/>
              </w:rPr>
              <w:t>tim</w:t>
            </w:r>
            <w:r w:rsidRPr="00403EFE">
              <w:rPr>
                <w:color w:val="000000" w:themeColor="text1"/>
              </w:rPr>
              <w:t xml:space="preserve"> </w:t>
            </w:r>
            <w:r w:rsidR="004C17C7" w:rsidRPr="00403EFE">
              <w:rPr>
                <w:color w:val="000000" w:themeColor="text1"/>
              </w:rPr>
              <w:t>për</w:t>
            </w:r>
            <w:r w:rsidRPr="00403EFE">
              <w:rPr>
                <w:color w:val="000000" w:themeColor="text1"/>
              </w:rPr>
              <w:t xml:space="preserve"> naftën, rrugët anashkaluese të qyteteve, </w:t>
            </w:r>
            <w:r w:rsidR="004C17C7" w:rsidRPr="00403EFE">
              <w:rPr>
                <w:color w:val="000000" w:themeColor="text1"/>
              </w:rPr>
              <w:t xml:space="preserve">përmirësimi i </w:t>
            </w:r>
            <w:r w:rsidRPr="00403EFE">
              <w:rPr>
                <w:color w:val="000000" w:themeColor="text1"/>
              </w:rPr>
              <w:t>transporti</w:t>
            </w:r>
            <w:r w:rsidR="004C17C7" w:rsidRPr="00403EFE">
              <w:rPr>
                <w:color w:val="000000" w:themeColor="text1"/>
              </w:rPr>
              <w:t>t</w:t>
            </w:r>
            <w:r w:rsidRPr="00403EFE">
              <w:rPr>
                <w:color w:val="000000" w:themeColor="text1"/>
              </w:rPr>
              <w:t xml:space="preserve"> publik, korsitë e biçikletave</w:t>
            </w:r>
            <w:r w:rsidR="004C17C7" w:rsidRPr="00403EFE">
              <w:rPr>
                <w:color w:val="000000" w:themeColor="text1"/>
              </w:rPr>
              <w:t>,</w:t>
            </w:r>
            <w:r w:rsidRPr="00403EFE">
              <w:rPr>
                <w:color w:val="000000" w:themeColor="text1"/>
              </w:rPr>
              <w:t xml:space="preserve"> etj.).</w:t>
            </w:r>
          </w:p>
          <w:p w14:paraId="4B8387EF" w14:textId="77777777" w:rsidR="002E733B" w:rsidRPr="00403EFE" w:rsidRDefault="002E733B" w:rsidP="002E733B">
            <w:pPr>
              <w:pStyle w:val="ListParagraph"/>
              <w:numPr>
                <w:ilvl w:val="0"/>
                <w:numId w:val="11"/>
              </w:numPr>
              <w:spacing w:after="0" w:line="240" w:lineRule="auto"/>
              <w:ind w:right="210"/>
              <w:jc w:val="both"/>
            </w:pPr>
            <w:r w:rsidRPr="00403EFE">
              <w:t xml:space="preserve">Fushata për edukimin mjedisor dhe ndryshimin e sjelljes së banorëve: njoftime </w:t>
            </w:r>
            <w:r w:rsidRPr="00403EFE">
              <w:rPr>
                <w:color w:val="000000" w:themeColor="text1"/>
              </w:rPr>
              <w:t>të shërbimit publik në TV ose radio, ngjarje publike, fletëpalosje, postera, fushata për ndryshimin e sjelljes të bazuara në lojëra me fokus të veçantë fëmijët e moshës shkollore.</w:t>
            </w:r>
          </w:p>
          <w:p w14:paraId="136AD4B6" w14:textId="77777777" w:rsidR="000E451A" w:rsidRPr="00403EFE" w:rsidRDefault="00D8347C" w:rsidP="000E451A">
            <w:pPr>
              <w:pStyle w:val="ListParagraph"/>
              <w:numPr>
                <w:ilvl w:val="0"/>
                <w:numId w:val="11"/>
              </w:numPr>
              <w:spacing w:after="0" w:line="240" w:lineRule="auto"/>
              <w:ind w:right="210"/>
              <w:jc w:val="both"/>
            </w:pPr>
            <w:r w:rsidRPr="00403EFE">
              <w:t>Mbjellja e pemëve dhe bimëve përgjatë rrugëve të qytetit.</w:t>
            </w:r>
          </w:p>
          <w:p w14:paraId="046EF9B3" w14:textId="77777777" w:rsidR="000E451A" w:rsidRPr="00403EFE" w:rsidRDefault="00D8347C" w:rsidP="000E451A">
            <w:pPr>
              <w:pStyle w:val="ListParagraph"/>
              <w:numPr>
                <w:ilvl w:val="0"/>
                <w:numId w:val="11"/>
              </w:numPr>
              <w:spacing w:after="0" w:line="240" w:lineRule="auto"/>
              <w:ind w:right="210"/>
              <w:jc w:val="both"/>
            </w:pPr>
            <w:r w:rsidRPr="00403EFE">
              <w:t>Informimi më i mirë i publikut.</w:t>
            </w:r>
          </w:p>
          <w:p w14:paraId="306E089E" w14:textId="77777777" w:rsidR="000E451A" w:rsidRPr="00403EFE" w:rsidRDefault="00D8347C" w:rsidP="000E451A">
            <w:pPr>
              <w:pStyle w:val="ListParagraph"/>
              <w:numPr>
                <w:ilvl w:val="0"/>
                <w:numId w:val="11"/>
              </w:numPr>
              <w:spacing w:after="0" w:line="240" w:lineRule="auto"/>
              <w:ind w:right="210"/>
              <w:jc w:val="both"/>
            </w:pPr>
            <w:r w:rsidRPr="00403EFE">
              <w:t>Vlerësime parashikuese të ndikimit në shëndet të politikave, planeve dhe programeve me potencial për të shkaktuar efekte shëndetësore, përfshirë ato që mund të ndikojnë në cilësinë e ajrit.</w:t>
            </w:r>
          </w:p>
          <w:p w14:paraId="084D5EE8" w14:textId="77777777" w:rsidR="000E451A" w:rsidRPr="00403EFE" w:rsidRDefault="00D8347C" w:rsidP="000E451A">
            <w:pPr>
              <w:pStyle w:val="ListParagraph"/>
              <w:numPr>
                <w:ilvl w:val="0"/>
                <w:numId w:val="11"/>
              </w:numPr>
              <w:spacing w:after="0" w:line="240" w:lineRule="auto"/>
              <w:ind w:right="210"/>
              <w:jc w:val="both"/>
            </w:pPr>
            <w:r w:rsidRPr="00403EFE">
              <w:t>Vlerësimi i vazhdueshëm i efektivitetit të ndërhyrjeve në shëndetin publik.</w:t>
            </w:r>
          </w:p>
        </w:tc>
      </w:tr>
      <w:tr w:rsidR="000E451A" w:rsidRPr="00403EFE" w14:paraId="6707DA4C" w14:textId="77777777" w:rsidTr="000E451A">
        <w:trPr>
          <w:trHeight w:val="615"/>
        </w:trPr>
        <w:tc>
          <w:tcPr>
            <w:tcW w:w="1419" w:type="dxa"/>
            <w:shd w:val="clear" w:color="auto" w:fill="auto"/>
            <w:vAlign w:val="center"/>
            <w:hideMark/>
          </w:tcPr>
          <w:p w14:paraId="4D4DC09A" w14:textId="77777777" w:rsidR="000E451A" w:rsidRPr="00403EFE" w:rsidRDefault="00D8347C" w:rsidP="000E451A">
            <w:pPr>
              <w:spacing w:after="0" w:line="240" w:lineRule="auto"/>
              <w:jc w:val="center"/>
              <w:rPr>
                <w:rFonts w:eastAsia="Times New Roman" w:cs="Calibri"/>
                <w:color w:val="FF0000"/>
                <w:lang w:eastAsia="nl-NL"/>
              </w:rPr>
            </w:pPr>
            <w:r w:rsidRPr="00403EFE">
              <w:rPr>
                <w:rFonts w:eastAsia="Times New Roman" w:cs="Calibri"/>
                <w:color w:val="000000" w:themeColor="text1"/>
                <w:lang w:eastAsia="nl-NL"/>
              </w:rPr>
              <w:lastRenderedPageBreak/>
              <w:t>Emetimet</w:t>
            </w:r>
          </w:p>
          <w:p w14:paraId="3AE2C397" w14:textId="77777777" w:rsidR="000E451A" w:rsidRPr="00403EFE" w:rsidRDefault="000E451A" w:rsidP="000E451A">
            <w:pPr>
              <w:keepNext/>
              <w:keepLines/>
              <w:spacing w:before="240" w:after="0" w:line="240" w:lineRule="auto"/>
              <w:jc w:val="center"/>
              <w:outlineLvl w:val="0"/>
              <w:rPr>
                <w:rFonts w:eastAsia="Times New Roman" w:cs="Calibri"/>
                <w:color w:val="000000"/>
                <w:lang w:eastAsia="nl-NL"/>
              </w:rPr>
            </w:pPr>
          </w:p>
        </w:tc>
        <w:tc>
          <w:tcPr>
            <w:tcW w:w="7512" w:type="dxa"/>
            <w:shd w:val="clear" w:color="auto" w:fill="auto"/>
            <w:hideMark/>
          </w:tcPr>
          <w:p w14:paraId="2876440F" w14:textId="77777777" w:rsidR="000E451A" w:rsidRPr="00403EFE" w:rsidRDefault="00D8347C" w:rsidP="000E451A">
            <w:pPr>
              <w:spacing w:after="60"/>
            </w:pPr>
            <w:r w:rsidRPr="00403EFE">
              <w:rPr>
                <w:bCs/>
              </w:rPr>
              <w:t>Fushat kryesore për veprime dhe ndërhyrje të mundshme për të zvogëluar ndikimin e ndotjes së ajrit janë</w:t>
            </w:r>
            <w:r w:rsidRPr="00403EFE">
              <w:t xml:space="preserve">: </w:t>
            </w:r>
          </w:p>
          <w:p w14:paraId="5C1DC2DF" w14:textId="77777777" w:rsidR="000E451A" w:rsidRPr="00403EFE" w:rsidRDefault="00D8347C" w:rsidP="000E451A">
            <w:pPr>
              <w:pStyle w:val="Default"/>
              <w:numPr>
                <w:ilvl w:val="0"/>
                <w:numId w:val="2"/>
              </w:numPr>
              <w:spacing w:after="20"/>
              <w:rPr>
                <w:rFonts w:asciiTheme="minorHAnsi" w:hAnsiTheme="minorHAnsi"/>
                <w:color w:val="auto"/>
                <w:sz w:val="22"/>
                <w:szCs w:val="22"/>
                <w:lang w:val="sq-AL"/>
              </w:rPr>
            </w:pPr>
            <w:r w:rsidRPr="00403EFE">
              <w:rPr>
                <w:rFonts w:asciiTheme="minorHAnsi" w:hAnsiTheme="minorHAnsi"/>
                <w:color w:val="auto"/>
                <w:sz w:val="22"/>
                <w:szCs w:val="22"/>
                <w:lang w:val="sq-AL"/>
              </w:rPr>
              <w:t>Ngrohja shtëpiake.</w:t>
            </w:r>
          </w:p>
          <w:p w14:paraId="7CC9D387" w14:textId="77777777" w:rsidR="000E451A" w:rsidRPr="00403EFE" w:rsidRDefault="00D8347C" w:rsidP="000E451A">
            <w:pPr>
              <w:pStyle w:val="Default"/>
              <w:numPr>
                <w:ilvl w:val="0"/>
                <w:numId w:val="2"/>
              </w:numPr>
              <w:spacing w:after="20"/>
              <w:rPr>
                <w:rFonts w:asciiTheme="minorHAnsi" w:hAnsiTheme="minorHAnsi"/>
                <w:color w:val="auto"/>
                <w:sz w:val="22"/>
                <w:szCs w:val="22"/>
                <w:lang w:val="sq-AL"/>
              </w:rPr>
            </w:pPr>
            <w:r w:rsidRPr="00403EFE">
              <w:rPr>
                <w:rFonts w:asciiTheme="minorHAnsi" w:hAnsiTheme="minorHAnsi"/>
                <w:color w:val="auto"/>
                <w:sz w:val="22"/>
                <w:szCs w:val="22"/>
                <w:lang w:val="sq-AL"/>
              </w:rPr>
              <w:t>Automjetet dhe karburantet.</w:t>
            </w:r>
          </w:p>
          <w:p w14:paraId="65C4DF2C" w14:textId="77777777" w:rsidR="000E451A" w:rsidRPr="00403EFE" w:rsidRDefault="00D8347C" w:rsidP="000E451A">
            <w:pPr>
              <w:pStyle w:val="Default"/>
              <w:numPr>
                <w:ilvl w:val="0"/>
                <w:numId w:val="2"/>
              </w:numPr>
              <w:spacing w:after="20"/>
              <w:rPr>
                <w:rFonts w:asciiTheme="minorHAnsi" w:hAnsiTheme="minorHAnsi"/>
                <w:color w:val="auto"/>
                <w:sz w:val="22"/>
                <w:szCs w:val="22"/>
                <w:lang w:val="sq-AL"/>
              </w:rPr>
            </w:pPr>
            <w:r w:rsidRPr="00403EFE">
              <w:rPr>
                <w:rFonts w:asciiTheme="minorHAnsi" w:hAnsiTheme="minorHAnsi"/>
                <w:color w:val="auto"/>
                <w:sz w:val="22"/>
                <w:szCs w:val="22"/>
                <w:lang w:val="sq-AL"/>
              </w:rPr>
              <w:t>Planifikimi hapësinor - më shumë sipërfaqe të gjelbra në qytete.</w:t>
            </w:r>
          </w:p>
          <w:p w14:paraId="4CB28203" w14:textId="77777777" w:rsidR="000E451A" w:rsidRPr="00403EFE" w:rsidRDefault="00D8347C" w:rsidP="000E451A">
            <w:pPr>
              <w:pStyle w:val="Default"/>
              <w:numPr>
                <w:ilvl w:val="0"/>
                <w:numId w:val="2"/>
              </w:numPr>
              <w:spacing w:after="20"/>
              <w:rPr>
                <w:rFonts w:asciiTheme="minorHAnsi" w:hAnsiTheme="minorHAnsi"/>
                <w:color w:val="auto"/>
                <w:sz w:val="22"/>
                <w:szCs w:val="22"/>
                <w:lang w:val="sq-AL"/>
              </w:rPr>
            </w:pPr>
            <w:r w:rsidRPr="00403EFE">
              <w:rPr>
                <w:rFonts w:asciiTheme="minorHAnsi" w:hAnsiTheme="minorHAnsi"/>
                <w:color w:val="auto"/>
                <w:sz w:val="22"/>
                <w:szCs w:val="22"/>
                <w:lang w:val="sq-AL"/>
              </w:rPr>
              <w:t>Bujqësia.</w:t>
            </w:r>
          </w:p>
          <w:p w14:paraId="77327D8F" w14:textId="77777777" w:rsidR="000E451A" w:rsidRPr="00403EFE" w:rsidRDefault="00D8347C" w:rsidP="005D2A3B">
            <w:pPr>
              <w:pStyle w:val="CommentText"/>
              <w:numPr>
                <w:ilvl w:val="0"/>
                <w:numId w:val="2"/>
              </w:numPr>
              <w:spacing w:after="20"/>
              <w:rPr>
                <w:sz w:val="22"/>
                <w:szCs w:val="22"/>
              </w:rPr>
            </w:pPr>
            <w:r w:rsidRPr="00403EFE">
              <w:rPr>
                <w:sz w:val="22"/>
                <w:szCs w:val="22"/>
              </w:rPr>
              <w:t>Promovimi i ndryshimit të sjelljes dhe qasjes së stilit të jetesës së shëndetshme - ecja, përdorimi i biçikletave, ndalimi i pirjes së duhanit brenda restoranteve dhe në rrugë</w:t>
            </w:r>
            <w:r w:rsidRPr="00403EFE">
              <w:rPr>
                <w:rFonts w:eastAsia="Symbol" w:cstheme="minorHAnsi"/>
                <w:sz w:val="22"/>
                <w:szCs w:val="22"/>
                <w:lang w:eastAsia="nl-NL"/>
              </w:rPr>
              <w:t>.</w:t>
            </w:r>
          </w:p>
        </w:tc>
      </w:tr>
      <w:tr w:rsidR="000E451A" w:rsidRPr="00403EFE" w14:paraId="1F5B4C3E" w14:textId="77777777" w:rsidTr="000E451A">
        <w:trPr>
          <w:trHeight w:val="697"/>
        </w:trPr>
        <w:tc>
          <w:tcPr>
            <w:tcW w:w="1419" w:type="dxa"/>
            <w:shd w:val="clear" w:color="auto" w:fill="auto"/>
            <w:vAlign w:val="center"/>
            <w:hideMark/>
          </w:tcPr>
          <w:p w14:paraId="334E7F7C" w14:textId="77777777" w:rsidR="000E451A" w:rsidRPr="00403EFE" w:rsidRDefault="00D8347C" w:rsidP="000E451A">
            <w:pPr>
              <w:spacing w:after="0" w:line="240" w:lineRule="auto"/>
              <w:jc w:val="center"/>
              <w:rPr>
                <w:rFonts w:eastAsia="Times New Roman" w:cs="Calibri"/>
                <w:color w:val="000000" w:themeColor="text1"/>
                <w:lang w:eastAsia="nl-NL"/>
              </w:rPr>
            </w:pPr>
            <w:r w:rsidRPr="00403EFE">
              <w:rPr>
                <w:rFonts w:eastAsia="Times New Roman" w:cs="Calibri"/>
                <w:color w:val="000000" w:themeColor="text1"/>
                <w:lang w:eastAsia="nl-NL"/>
              </w:rPr>
              <w:t>Përqendrimi</w:t>
            </w:r>
          </w:p>
        </w:tc>
        <w:tc>
          <w:tcPr>
            <w:tcW w:w="7512" w:type="dxa"/>
            <w:shd w:val="clear" w:color="auto" w:fill="auto"/>
            <w:hideMark/>
          </w:tcPr>
          <w:p w14:paraId="657D84C6" w14:textId="77777777" w:rsidR="000E451A" w:rsidRPr="00403EFE" w:rsidRDefault="00D8347C" w:rsidP="000E451A">
            <w:pPr>
              <w:pStyle w:val="CommentText"/>
              <w:numPr>
                <w:ilvl w:val="0"/>
                <w:numId w:val="2"/>
              </w:numPr>
              <w:spacing w:after="20"/>
              <w:rPr>
                <w:rFonts w:eastAsia="Symbol" w:cs="Times New Roman"/>
                <w:sz w:val="22"/>
                <w:szCs w:val="22"/>
                <w:lang w:eastAsia="nl-NL"/>
              </w:rPr>
            </w:pPr>
            <w:r w:rsidRPr="00403EFE">
              <w:rPr>
                <w:sz w:val="22"/>
                <w:szCs w:val="22"/>
              </w:rPr>
              <w:t>Mirëmbajtja</w:t>
            </w:r>
            <w:r w:rsidRPr="00403EFE">
              <w:rPr>
                <w:rFonts w:eastAsia="Symbol" w:cs="Times New Roman"/>
                <w:sz w:val="22"/>
                <w:szCs w:val="22"/>
                <w:lang w:eastAsia="nl-NL"/>
              </w:rPr>
              <w:t xml:space="preserve"> e sistemit të monitorimit të CA-së.</w:t>
            </w:r>
          </w:p>
          <w:p w14:paraId="1B5B79C5" w14:textId="77777777" w:rsidR="000E451A" w:rsidRPr="00403EFE" w:rsidRDefault="00D8347C" w:rsidP="00C20C0A">
            <w:pPr>
              <w:pStyle w:val="CommentText"/>
              <w:numPr>
                <w:ilvl w:val="0"/>
                <w:numId w:val="2"/>
              </w:numPr>
              <w:spacing w:after="20"/>
              <w:rPr>
                <w:rFonts w:eastAsia="Times New Roman" w:cs="Calibri"/>
                <w:sz w:val="22"/>
                <w:szCs w:val="22"/>
                <w:lang w:eastAsia="nl-NL"/>
              </w:rPr>
            </w:pPr>
            <w:r w:rsidRPr="00403EFE">
              <w:rPr>
                <w:rFonts w:eastAsia="Symbol" w:cs="Times New Roman"/>
                <w:sz w:val="22"/>
                <w:szCs w:val="22"/>
                <w:lang w:eastAsia="nl-NL"/>
              </w:rPr>
              <w:t xml:space="preserve">Informimi i publikut përmes </w:t>
            </w:r>
            <w:r w:rsidR="00C20C0A" w:rsidRPr="00403EFE">
              <w:rPr>
                <w:rFonts w:eastAsia="Symbol" w:cs="Times New Roman"/>
                <w:sz w:val="22"/>
                <w:szCs w:val="22"/>
                <w:lang w:eastAsia="nl-NL"/>
              </w:rPr>
              <w:t>P</w:t>
            </w:r>
            <w:r w:rsidRPr="00403EFE">
              <w:rPr>
                <w:rFonts w:eastAsia="Symbol" w:cs="Times New Roman"/>
                <w:sz w:val="22"/>
                <w:szCs w:val="22"/>
                <w:lang w:eastAsia="nl-NL"/>
              </w:rPr>
              <w:t>ortalit të C</w:t>
            </w:r>
            <w:r w:rsidR="00C20C0A" w:rsidRPr="00403EFE">
              <w:rPr>
                <w:rFonts w:eastAsia="Symbol" w:cs="Times New Roman"/>
                <w:sz w:val="22"/>
                <w:szCs w:val="22"/>
                <w:lang w:eastAsia="nl-NL"/>
              </w:rPr>
              <w:t xml:space="preserve">ilësisë së </w:t>
            </w:r>
            <w:r w:rsidRPr="00403EFE">
              <w:rPr>
                <w:rFonts w:eastAsia="Symbol" w:cs="Times New Roman"/>
                <w:sz w:val="22"/>
                <w:szCs w:val="22"/>
                <w:lang w:eastAsia="nl-NL"/>
              </w:rPr>
              <w:t>A</w:t>
            </w:r>
            <w:r w:rsidR="00C20C0A" w:rsidRPr="00403EFE">
              <w:rPr>
                <w:rFonts w:eastAsia="Symbol" w:cs="Times New Roman"/>
                <w:sz w:val="22"/>
                <w:szCs w:val="22"/>
                <w:lang w:eastAsia="nl-NL"/>
              </w:rPr>
              <w:t>jrit</w:t>
            </w:r>
            <w:r w:rsidRPr="00403EFE">
              <w:rPr>
                <w:rFonts w:eastAsia="Symbol" w:cs="Times New Roman"/>
                <w:sz w:val="22"/>
                <w:szCs w:val="22"/>
                <w:lang w:eastAsia="nl-NL"/>
              </w:rPr>
              <w:t xml:space="preserve"> të drejtuar nga IHMK</w:t>
            </w:r>
            <w:r w:rsidRPr="00403EFE">
              <w:rPr>
                <w:rFonts w:eastAsia="Symbol" w:cs="Calibri"/>
                <w:sz w:val="22"/>
                <w:szCs w:val="22"/>
                <w:lang w:eastAsia="nl-NL"/>
              </w:rPr>
              <w:t>.</w:t>
            </w:r>
          </w:p>
        </w:tc>
      </w:tr>
      <w:tr w:rsidR="000E451A" w:rsidRPr="00403EFE" w14:paraId="6A0DDC5A" w14:textId="77777777" w:rsidTr="000E451A">
        <w:trPr>
          <w:trHeight w:val="694"/>
        </w:trPr>
        <w:tc>
          <w:tcPr>
            <w:tcW w:w="1419" w:type="dxa"/>
            <w:shd w:val="clear" w:color="auto" w:fill="auto"/>
            <w:vAlign w:val="center"/>
            <w:hideMark/>
          </w:tcPr>
          <w:p w14:paraId="0C88998E" w14:textId="77777777" w:rsidR="000E451A" w:rsidRPr="00403EFE" w:rsidRDefault="00D8347C" w:rsidP="000E451A">
            <w:pPr>
              <w:spacing w:after="0" w:line="240" w:lineRule="auto"/>
              <w:jc w:val="center"/>
              <w:rPr>
                <w:rFonts w:eastAsia="Times New Roman" w:cs="Calibri"/>
                <w:color w:val="000000" w:themeColor="text1"/>
                <w:lang w:eastAsia="nl-NL"/>
              </w:rPr>
            </w:pPr>
            <w:r w:rsidRPr="00403EFE">
              <w:rPr>
                <w:rFonts w:eastAsia="Times New Roman" w:cs="Calibri"/>
                <w:color w:val="000000" w:themeColor="text1"/>
                <w:lang w:eastAsia="nl-NL"/>
              </w:rPr>
              <w:t>Ekspozimi</w:t>
            </w:r>
          </w:p>
        </w:tc>
        <w:tc>
          <w:tcPr>
            <w:tcW w:w="7512" w:type="dxa"/>
            <w:shd w:val="clear" w:color="auto" w:fill="auto"/>
            <w:hideMark/>
          </w:tcPr>
          <w:p w14:paraId="3C9DDAED" w14:textId="77777777" w:rsidR="0066009C" w:rsidRPr="00403EFE" w:rsidRDefault="0066009C" w:rsidP="0066009C">
            <w:pPr>
              <w:pStyle w:val="ListParagraph"/>
              <w:keepNext/>
              <w:keepLines/>
              <w:numPr>
                <w:ilvl w:val="0"/>
                <w:numId w:val="18"/>
              </w:numPr>
              <w:spacing w:after="60" w:line="240" w:lineRule="auto"/>
              <w:rPr>
                <w:rFonts w:eastAsia="Symbol" w:cs="Calibri"/>
                <w:lang w:eastAsia="nl-NL"/>
              </w:rPr>
            </w:pPr>
            <w:r w:rsidRPr="00403EFE">
              <w:rPr>
                <w:rFonts w:eastAsia="Symbol" w:cs="Calibri"/>
                <w:lang w:eastAsia="nl-NL"/>
              </w:rPr>
              <w:t>Shmangia e planifikimit dhe ndërtimit të çerdheve, shkollave, hapësirave për lojëra, institucioneve të kujdesit para dhe pas lindjes, spitaleve, ambienteve të kujdesit për të moshuarit, etj. në zona shumë të ndotura, duke përdorur të dhënat e rezultateve të modelimit të cilësisë së ajrit për të ofruar informata për planifikimin e përdorimit të tokës.</w:t>
            </w:r>
          </w:p>
          <w:p w14:paraId="0EE48407" w14:textId="77777777" w:rsidR="0066009C" w:rsidRPr="00403EFE" w:rsidRDefault="0066009C" w:rsidP="0066009C">
            <w:pPr>
              <w:pStyle w:val="ListParagraph"/>
              <w:keepNext/>
              <w:keepLines/>
              <w:numPr>
                <w:ilvl w:val="0"/>
                <w:numId w:val="18"/>
              </w:numPr>
              <w:spacing w:after="60" w:line="240" w:lineRule="auto"/>
              <w:rPr>
                <w:rFonts w:eastAsia="Symbol" w:cs="Calibri"/>
                <w:lang w:eastAsia="nl-NL"/>
              </w:rPr>
            </w:pPr>
            <w:r w:rsidRPr="00403EFE">
              <w:rPr>
                <w:rFonts w:eastAsia="Symbol" w:cs="Calibri"/>
                <w:lang w:eastAsia="nl-NL"/>
              </w:rPr>
              <w:t>Informimi dhe këshillimi i publikut.</w:t>
            </w:r>
          </w:p>
          <w:p w14:paraId="275E5C76" w14:textId="6FA9B06B" w:rsidR="000E451A" w:rsidRPr="00403EFE" w:rsidRDefault="0066009C" w:rsidP="0066009C">
            <w:pPr>
              <w:pStyle w:val="ListParagraph"/>
              <w:numPr>
                <w:ilvl w:val="0"/>
                <w:numId w:val="18"/>
              </w:numPr>
              <w:spacing w:after="0" w:line="240" w:lineRule="auto"/>
              <w:jc w:val="both"/>
              <w:rPr>
                <w:rFonts w:eastAsia="Times New Roman" w:cs="Calibri"/>
                <w:lang w:eastAsia="nl-NL"/>
              </w:rPr>
            </w:pPr>
            <w:r w:rsidRPr="00403EFE">
              <w:rPr>
                <w:rFonts w:eastAsia="Symbol" w:cs="Calibri"/>
                <w:lang w:eastAsia="nl-NL"/>
              </w:rPr>
              <w:t>Mbajtja e një sistemi unik informues për shëndetin dhe mjedisin (bazë e të dhënave), i cili do të përfshijë të dhëna themelore për mjedisin, shëndetin (p.sh. kushtet, pranimet spitalore) dhe vdekshmërinë, duke mundësuar vlerësimin e rreziqeve shëndetësore për popullatën nga ndotja e ajrit.</w:t>
            </w:r>
          </w:p>
        </w:tc>
      </w:tr>
      <w:tr w:rsidR="000E451A" w:rsidRPr="00403EFE" w14:paraId="2A2F7BFB" w14:textId="77777777" w:rsidTr="000E451A">
        <w:trPr>
          <w:trHeight w:val="577"/>
        </w:trPr>
        <w:tc>
          <w:tcPr>
            <w:tcW w:w="1419" w:type="dxa"/>
            <w:shd w:val="clear" w:color="auto" w:fill="auto"/>
            <w:vAlign w:val="center"/>
            <w:hideMark/>
          </w:tcPr>
          <w:p w14:paraId="30CB5F75" w14:textId="77777777" w:rsidR="000E451A" w:rsidRPr="00403EFE" w:rsidRDefault="00D8347C" w:rsidP="000E451A">
            <w:pPr>
              <w:spacing w:after="0" w:line="240" w:lineRule="auto"/>
              <w:jc w:val="center"/>
              <w:rPr>
                <w:rFonts w:eastAsia="Times New Roman" w:cs="Calibri"/>
                <w:color w:val="000000" w:themeColor="text1"/>
                <w:lang w:eastAsia="nl-NL"/>
              </w:rPr>
            </w:pPr>
            <w:r w:rsidRPr="00403EFE">
              <w:rPr>
                <w:rFonts w:eastAsia="Times New Roman" w:cs="Calibri"/>
                <w:color w:val="000000" w:themeColor="text1"/>
                <w:lang w:eastAsia="nl-NL"/>
              </w:rPr>
              <w:t>Efektet shëndetësore</w:t>
            </w:r>
          </w:p>
        </w:tc>
        <w:tc>
          <w:tcPr>
            <w:tcW w:w="7512" w:type="dxa"/>
            <w:shd w:val="clear" w:color="auto" w:fill="auto"/>
            <w:hideMark/>
          </w:tcPr>
          <w:p w14:paraId="0519E187" w14:textId="77777777" w:rsidR="000E451A" w:rsidRPr="00403EFE" w:rsidRDefault="00D8347C" w:rsidP="000E451A">
            <w:pPr>
              <w:pStyle w:val="ListParagraph"/>
              <w:numPr>
                <w:ilvl w:val="0"/>
                <w:numId w:val="18"/>
              </w:numPr>
              <w:spacing w:after="0" w:line="240" w:lineRule="auto"/>
              <w:rPr>
                <w:rFonts w:eastAsia="Symbol" w:cs="Times New Roman"/>
                <w:color w:val="000000" w:themeColor="text1"/>
                <w:lang w:eastAsia="nl-NL"/>
              </w:rPr>
            </w:pPr>
            <w:r w:rsidRPr="00403EFE">
              <w:rPr>
                <w:rFonts w:eastAsia="Symbol" w:cs="Calibri"/>
                <w:color w:val="000000" w:themeColor="text1"/>
                <w:lang w:eastAsia="nl-NL"/>
              </w:rPr>
              <w:t>Edukimi</w:t>
            </w:r>
            <w:r w:rsidRPr="00403EFE">
              <w:rPr>
                <w:rFonts w:eastAsia="Symbol" w:cs="Times New Roman"/>
                <w:color w:val="000000" w:themeColor="text1"/>
                <w:lang w:eastAsia="nl-NL"/>
              </w:rPr>
              <w:t>, përgatitja dhe mbështetja e sistemit shëndetësor.</w:t>
            </w:r>
          </w:p>
          <w:p w14:paraId="4CED993C" w14:textId="77777777" w:rsidR="000E451A" w:rsidRPr="00403EFE" w:rsidRDefault="00D8347C" w:rsidP="000E451A">
            <w:pPr>
              <w:pStyle w:val="ListParagraph"/>
              <w:numPr>
                <w:ilvl w:val="0"/>
                <w:numId w:val="18"/>
              </w:numPr>
              <w:spacing w:after="0" w:line="240" w:lineRule="auto"/>
              <w:rPr>
                <w:rFonts w:eastAsia="Symbol" w:cs="Times New Roman"/>
                <w:color w:val="000000" w:themeColor="text1"/>
                <w:lang w:eastAsia="nl-NL"/>
              </w:rPr>
            </w:pPr>
            <w:r w:rsidRPr="00403EFE">
              <w:rPr>
                <w:rFonts w:eastAsia="Symbol" w:cs="Times New Roman"/>
                <w:color w:val="000000" w:themeColor="text1"/>
                <w:lang w:eastAsia="nl-NL"/>
              </w:rPr>
              <w:t xml:space="preserve">Mbështetja e </w:t>
            </w:r>
            <w:r w:rsidR="00C20C0A" w:rsidRPr="00403EFE">
              <w:rPr>
                <w:rFonts w:eastAsia="Symbol" w:cs="Calibri"/>
                <w:color w:val="000000" w:themeColor="text1"/>
                <w:lang w:eastAsia="nl-NL"/>
              </w:rPr>
              <w:t>hulumtimeve</w:t>
            </w:r>
            <w:r w:rsidR="00C20C0A" w:rsidRPr="00403EFE">
              <w:rPr>
                <w:rFonts w:eastAsia="Symbol" w:cs="Times New Roman"/>
                <w:color w:val="000000" w:themeColor="text1"/>
                <w:lang w:eastAsia="nl-NL"/>
              </w:rPr>
              <w:t xml:space="preserve"> </w:t>
            </w:r>
            <w:r w:rsidRPr="00403EFE">
              <w:rPr>
                <w:rFonts w:eastAsia="Symbol" w:cs="Times New Roman"/>
                <w:color w:val="000000" w:themeColor="text1"/>
                <w:lang w:eastAsia="nl-NL"/>
              </w:rPr>
              <w:t>mbi Vlerësimin e Ndikimit në Shëndet.</w:t>
            </w:r>
          </w:p>
          <w:p w14:paraId="521C7E8B" w14:textId="77777777" w:rsidR="000E451A" w:rsidRPr="00403EFE" w:rsidRDefault="00D8347C" w:rsidP="000E451A">
            <w:pPr>
              <w:pStyle w:val="ListParagraph"/>
              <w:numPr>
                <w:ilvl w:val="0"/>
                <w:numId w:val="18"/>
              </w:numPr>
              <w:spacing w:after="0" w:line="240" w:lineRule="auto"/>
              <w:rPr>
                <w:rFonts w:eastAsia="Times New Roman" w:cs="Calibri"/>
                <w:color w:val="000000" w:themeColor="text1"/>
                <w:lang w:eastAsia="nl-NL"/>
              </w:rPr>
            </w:pPr>
            <w:r w:rsidRPr="00403EFE">
              <w:rPr>
                <w:rFonts w:eastAsia="Symbol" w:cs="Calibri"/>
                <w:color w:val="000000" w:themeColor="text1"/>
                <w:lang w:eastAsia="nl-NL"/>
              </w:rPr>
              <w:t>Informimi</w:t>
            </w:r>
            <w:r w:rsidRPr="00403EFE">
              <w:rPr>
                <w:rFonts w:eastAsia="Symbol" w:cs="Times New Roman"/>
                <w:color w:val="000000" w:themeColor="text1"/>
                <w:lang w:eastAsia="nl-NL"/>
              </w:rPr>
              <w:t xml:space="preserve"> dhe këshillimi i publikut në lidhje me rreziqet e vlerësuara shëndetësore dhe masat që duhet të merren për t'i parandaluar ose minimizuar ato</w:t>
            </w:r>
            <w:r w:rsidRPr="00403EFE">
              <w:rPr>
                <w:rFonts w:eastAsia="Symbol" w:cs="Calibri"/>
                <w:color w:val="000000" w:themeColor="text1"/>
                <w:lang w:eastAsia="nl-NL"/>
              </w:rPr>
              <w:t>.</w:t>
            </w:r>
          </w:p>
        </w:tc>
      </w:tr>
    </w:tbl>
    <w:p w14:paraId="7AB40BB8" w14:textId="26A95244" w:rsidR="000E451A" w:rsidRPr="00403EFE" w:rsidRDefault="00D8347C" w:rsidP="000E451A">
      <w:pPr>
        <w:spacing w:before="180" w:after="0"/>
        <w:rPr>
          <w:b/>
          <w:color w:val="4472C4" w:themeColor="accent5"/>
          <w:sz w:val="24"/>
          <w:szCs w:val="24"/>
        </w:rPr>
      </w:pPr>
      <w:r w:rsidRPr="00403EFE">
        <w:rPr>
          <w:b/>
          <w:color w:val="4472C4" w:themeColor="accent5"/>
          <w:sz w:val="24"/>
          <w:szCs w:val="24"/>
        </w:rPr>
        <w:t>8.3</w:t>
      </w:r>
      <w:r w:rsidRPr="00403EFE">
        <w:rPr>
          <w:b/>
          <w:color w:val="4472C4" w:themeColor="accent5"/>
          <w:sz w:val="24"/>
          <w:szCs w:val="24"/>
        </w:rPr>
        <w:tab/>
        <w:t xml:space="preserve">Këshillat Shëndetësore për </w:t>
      </w:r>
      <w:r w:rsidR="00172C52" w:rsidRPr="00403EFE">
        <w:rPr>
          <w:b/>
          <w:color w:val="4472C4" w:themeColor="accent5"/>
          <w:sz w:val="24"/>
          <w:szCs w:val="24"/>
        </w:rPr>
        <w:t>p</w:t>
      </w:r>
      <w:r w:rsidRPr="00403EFE">
        <w:rPr>
          <w:b/>
          <w:color w:val="4472C4" w:themeColor="accent5"/>
          <w:sz w:val="24"/>
          <w:szCs w:val="24"/>
        </w:rPr>
        <w:t xml:space="preserve">opullatën e </w:t>
      </w:r>
      <w:r w:rsidR="00172C52" w:rsidRPr="00403EFE">
        <w:rPr>
          <w:b/>
          <w:color w:val="4472C4" w:themeColor="accent5"/>
          <w:sz w:val="24"/>
          <w:szCs w:val="24"/>
        </w:rPr>
        <w:t>p</w:t>
      </w:r>
      <w:r w:rsidRPr="00403EFE">
        <w:rPr>
          <w:b/>
          <w:color w:val="4472C4" w:themeColor="accent5"/>
          <w:sz w:val="24"/>
          <w:szCs w:val="24"/>
        </w:rPr>
        <w:t>ërgjithshme</w:t>
      </w:r>
    </w:p>
    <w:p w14:paraId="6832933E" w14:textId="77777777" w:rsidR="000E451A" w:rsidRPr="00403EFE" w:rsidRDefault="00D8347C" w:rsidP="000E451A">
      <w:pPr>
        <w:spacing w:before="120" w:after="0"/>
        <w:jc w:val="both"/>
        <w:rPr>
          <w:color w:val="000000" w:themeColor="text1"/>
        </w:rPr>
      </w:pPr>
      <w:r w:rsidRPr="00403EFE">
        <w:rPr>
          <w:color w:val="000000" w:themeColor="text1"/>
        </w:rPr>
        <w:t xml:space="preserve">Megjithëse popullata e përgjithshme nuk konsiderohet si grup i ndjeshëm, ata do të pësojnë nga efektet shëndetësore që lidhen me ekspozimin ndaj ndotjes së ajrit kur ekspozimi ndodh për një kohë </w:t>
      </w:r>
      <w:r w:rsidRPr="00403EFE">
        <w:rPr>
          <w:color w:val="000000" w:themeColor="text1"/>
        </w:rPr>
        <w:lastRenderedPageBreak/>
        <w:t>të gjatë (shumë vite) ose kur nivelet e ekspozimit janë të larta. Në fund, edhe popullata e përgjithshme do të pësojë, megjithëse jo aq rëndë sa personat e ndjeshëm.</w:t>
      </w:r>
    </w:p>
    <w:p w14:paraId="7747A609" w14:textId="77777777" w:rsidR="000E451A" w:rsidRPr="00403EFE" w:rsidRDefault="009D3618" w:rsidP="000E451A">
      <w:pPr>
        <w:spacing w:after="120"/>
        <w:jc w:val="both"/>
        <w:rPr>
          <w:color w:val="000000" w:themeColor="text1"/>
        </w:rPr>
      </w:pPr>
      <w:r w:rsidRPr="00403EFE">
        <w:rPr>
          <w:color w:val="000000" w:themeColor="text1"/>
        </w:rPr>
        <w:t>K</w:t>
      </w:r>
      <w:r w:rsidR="00D8347C" w:rsidRPr="00403EFE">
        <w:rPr>
          <w:color w:val="000000" w:themeColor="text1"/>
        </w:rPr>
        <w:t>ëshill</w:t>
      </w:r>
      <w:r w:rsidRPr="00403EFE">
        <w:rPr>
          <w:color w:val="000000" w:themeColor="text1"/>
        </w:rPr>
        <w:t>imet e</w:t>
      </w:r>
      <w:r w:rsidR="00D8347C" w:rsidRPr="00403EFE">
        <w:rPr>
          <w:color w:val="000000" w:themeColor="text1"/>
        </w:rPr>
        <w:t xml:space="preserve"> publikuara për popullatën e përgjithshme mund të jenë një përmbledhje e veprimeve dhe masave për shëndetin dhe</w:t>
      </w:r>
      <w:r w:rsidRPr="00403EFE">
        <w:rPr>
          <w:color w:val="000000" w:themeColor="text1"/>
        </w:rPr>
        <w:t xml:space="preserve"> </w:t>
      </w:r>
      <w:r w:rsidR="00D8347C" w:rsidRPr="00403EFE">
        <w:rPr>
          <w:color w:val="000000" w:themeColor="text1"/>
        </w:rPr>
        <w:t>ndryshimin e sjelljes (Tabela 3 dhe Shtojca 1).</w:t>
      </w:r>
    </w:p>
    <w:p w14:paraId="12B9926C" w14:textId="77777777" w:rsidR="000E451A" w:rsidRPr="00403EFE" w:rsidRDefault="00D8347C" w:rsidP="000E451A">
      <w:pPr>
        <w:pStyle w:val="Caption"/>
        <w:spacing w:after="120"/>
        <w:rPr>
          <w:color w:val="000000" w:themeColor="text1"/>
          <w:sz w:val="22"/>
          <w:szCs w:val="22"/>
        </w:rPr>
      </w:pPr>
      <w:r w:rsidRPr="00403EFE">
        <w:rPr>
          <w:color w:val="000000" w:themeColor="text1"/>
          <w:sz w:val="22"/>
          <w:szCs w:val="22"/>
        </w:rPr>
        <w:t xml:space="preserve">Tabela </w:t>
      </w:r>
      <w:r w:rsidRPr="00403EFE">
        <w:rPr>
          <w:color w:val="000000" w:themeColor="text1"/>
          <w:sz w:val="22"/>
          <w:szCs w:val="22"/>
        </w:rPr>
        <w:fldChar w:fldCharType="begin"/>
      </w:r>
      <w:r w:rsidRPr="00403EFE">
        <w:rPr>
          <w:color w:val="000000" w:themeColor="text1"/>
          <w:sz w:val="22"/>
          <w:szCs w:val="22"/>
        </w:rPr>
        <w:instrText xml:space="preserve"> SEQ Table \* ARABIC </w:instrText>
      </w:r>
      <w:r w:rsidRPr="00403EFE">
        <w:rPr>
          <w:color w:val="000000" w:themeColor="text1"/>
          <w:sz w:val="22"/>
          <w:szCs w:val="22"/>
        </w:rPr>
        <w:fldChar w:fldCharType="separate"/>
      </w:r>
      <w:r w:rsidRPr="00403EFE">
        <w:rPr>
          <w:color w:val="000000" w:themeColor="text1"/>
          <w:sz w:val="22"/>
          <w:szCs w:val="22"/>
        </w:rPr>
        <w:t>3</w:t>
      </w:r>
      <w:r w:rsidRPr="00403EFE">
        <w:rPr>
          <w:color w:val="000000" w:themeColor="text1"/>
          <w:sz w:val="22"/>
          <w:szCs w:val="22"/>
        </w:rPr>
        <w:fldChar w:fldCharType="end"/>
      </w:r>
      <w:r w:rsidR="009D3618" w:rsidRPr="00403EFE">
        <w:rPr>
          <w:color w:val="000000" w:themeColor="text1"/>
          <w:sz w:val="22"/>
          <w:szCs w:val="22"/>
        </w:rPr>
        <w:t xml:space="preserve"> </w:t>
      </w:r>
      <w:r w:rsidRPr="00403EFE">
        <w:rPr>
          <w:color w:val="000000" w:themeColor="text1"/>
          <w:sz w:val="22"/>
          <w:szCs w:val="22"/>
        </w:rPr>
        <w:t>Këshillat shëndetësore për popullatën e përgjithshme</w:t>
      </w:r>
    </w:p>
    <w:tbl>
      <w:tblPr>
        <w:tblW w:w="8982"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21"/>
        <w:gridCol w:w="7261"/>
      </w:tblGrid>
      <w:tr w:rsidR="000E451A" w:rsidRPr="00403EFE" w14:paraId="5F3FE457" w14:textId="77777777" w:rsidTr="000E451A">
        <w:trPr>
          <w:trHeight w:val="315"/>
        </w:trPr>
        <w:tc>
          <w:tcPr>
            <w:tcW w:w="8982" w:type="dxa"/>
            <w:gridSpan w:val="2"/>
            <w:shd w:val="clear" w:color="auto" w:fill="auto"/>
            <w:vAlign w:val="center"/>
            <w:hideMark/>
          </w:tcPr>
          <w:p w14:paraId="7432E31E" w14:textId="77777777" w:rsidR="000E451A" w:rsidRPr="00403EFE" w:rsidRDefault="00D8347C" w:rsidP="000E451A">
            <w:pPr>
              <w:spacing w:after="40" w:line="240" w:lineRule="auto"/>
              <w:ind w:right="2378"/>
              <w:jc w:val="center"/>
              <w:rPr>
                <w:rFonts w:eastAsia="Times New Roman" w:cs="Calibri"/>
                <w:color w:val="000000"/>
                <w:lang w:eastAsia="nl-NL"/>
              </w:rPr>
            </w:pPr>
            <w:r w:rsidRPr="00403EFE">
              <w:rPr>
                <w:color w:val="000000" w:themeColor="text1"/>
              </w:rPr>
              <w:t>Popullata e Përgjithshme</w:t>
            </w:r>
          </w:p>
        </w:tc>
      </w:tr>
      <w:tr w:rsidR="000E451A" w:rsidRPr="00403EFE" w14:paraId="0A13168A" w14:textId="77777777" w:rsidTr="000E451A">
        <w:trPr>
          <w:trHeight w:val="689"/>
        </w:trPr>
        <w:tc>
          <w:tcPr>
            <w:tcW w:w="1721" w:type="dxa"/>
            <w:shd w:val="clear" w:color="auto" w:fill="auto"/>
            <w:vAlign w:val="center"/>
            <w:hideMark/>
          </w:tcPr>
          <w:p w14:paraId="3127D3EB" w14:textId="77777777" w:rsidR="000E451A" w:rsidRPr="00403EFE" w:rsidRDefault="00D8347C" w:rsidP="000E451A">
            <w:pPr>
              <w:spacing w:after="40" w:line="240" w:lineRule="auto"/>
              <w:jc w:val="center"/>
              <w:rPr>
                <w:rFonts w:eastAsia="Times New Roman" w:cs="Calibri"/>
                <w:color w:val="FF0000"/>
                <w:lang w:eastAsia="nl-NL"/>
              </w:rPr>
            </w:pPr>
            <w:r w:rsidRPr="00403EFE">
              <w:rPr>
                <w:rFonts w:eastAsia="Times New Roman" w:cs="Calibri"/>
                <w:color w:val="000000" w:themeColor="text1"/>
                <w:lang w:eastAsia="nl-NL"/>
              </w:rPr>
              <w:t>Emetimet</w:t>
            </w:r>
          </w:p>
          <w:p w14:paraId="5FF9B0F1" w14:textId="77777777" w:rsidR="000E451A" w:rsidRPr="00403EFE" w:rsidRDefault="000E451A" w:rsidP="000E451A">
            <w:pPr>
              <w:keepNext/>
              <w:keepLines/>
              <w:spacing w:before="240" w:after="40" w:line="240" w:lineRule="auto"/>
              <w:jc w:val="center"/>
              <w:outlineLvl w:val="0"/>
              <w:rPr>
                <w:rFonts w:eastAsia="Times New Roman" w:cs="Calibri"/>
                <w:color w:val="000000"/>
                <w:lang w:eastAsia="nl-NL"/>
              </w:rPr>
            </w:pPr>
          </w:p>
        </w:tc>
        <w:tc>
          <w:tcPr>
            <w:tcW w:w="7261" w:type="dxa"/>
            <w:shd w:val="clear" w:color="auto" w:fill="auto"/>
            <w:hideMark/>
          </w:tcPr>
          <w:p w14:paraId="1B65A411" w14:textId="77777777" w:rsidR="00B26CF2" w:rsidRPr="00403EFE" w:rsidRDefault="00B26CF2" w:rsidP="00B26CF2">
            <w:pPr>
              <w:pStyle w:val="ListParagraph"/>
              <w:numPr>
                <w:ilvl w:val="0"/>
                <w:numId w:val="1"/>
              </w:numPr>
              <w:spacing w:after="40" w:line="240" w:lineRule="auto"/>
              <w:ind w:left="549"/>
              <w:jc w:val="both"/>
              <w:rPr>
                <w:rFonts w:eastAsia="Times New Roman" w:cs="Calibri"/>
                <w:color w:val="000000"/>
                <w:lang w:eastAsia="nl-NL"/>
              </w:rPr>
            </w:pPr>
            <w:r w:rsidRPr="00403EFE">
              <w:rPr>
                <w:rFonts w:eastAsia="Times New Roman" w:cs="Calibri"/>
                <w:color w:val="000000"/>
                <w:lang w:eastAsia="nl-NL"/>
              </w:rPr>
              <w:t>Shfrytëzimi i rregullt i transportit publik, ndërsa veturat private vetëm kur është e nevojshme.</w:t>
            </w:r>
          </w:p>
          <w:p w14:paraId="2553E7CF" w14:textId="77777777" w:rsidR="00B26CF2" w:rsidRPr="00403EFE" w:rsidRDefault="00B26CF2" w:rsidP="00B26CF2">
            <w:pPr>
              <w:pStyle w:val="ListParagraph"/>
              <w:numPr>
                <w:ilvl w:val="0"/>
                <w:numId w:val="1"/>
              </w:numPr>
              <w:spacing w:after="40" w:line="240" w:lineRule="auto"/>
              <w:ind w:left="549"/>
              <w:jc w:val="both"/>
              <w:rPr>
                <w:rFonts w:eastAsia="Times New Roman" w:cs="Calibri"/>
                <w:color w:val="000000"/>
                <w:lang w:eastAsia="nl-NL"/>
              </w:rPr>
            </w:pPr>
            <w:r w:rsidRPr="00403EFE">
              <w:rPr>
                <w:rFonts w:eastAsia="Times New Roman" w:cs="Calibri"/>
                <w:color w:val="000000"/>
                <w:lang w:eastAsia="nl-NL"/>
              </w:rPr>
              <w:t>Preferohet futja në përdorim të automjeteve ekologjike. Automjetet ekologjike janë mjete motorike rrugore që shkaktojnë më pak ndikime të dëmshme në mjedis sesa automjetet e krahasueshme konvencionale motorike me djegie të brendshme që funksionojnë me benzinë ose naftë, ose që shfrytëzojnë lëndë djegëse alternative.</w:t>
            </w:r>
          </w:p>
          <w:p w14:paraId="6A8FA0FC" w14:textId="77777777" w:rsidR="000E451A" w:rsidRPr="00403EFE" w:rsidRDefault="00D8347C" w:rsidP="00383C09">
            <w:pPr>
              <w:pStyle w:val="ListParagraph"/>
              <w:numPr>
                <w:ilvl w:val="0"/>
                <w:numId w:val="1"/>
              </w:numPr>
              <w:spacing w:after="40" w:line="240" w:lineRule="auto"/>
              <w:ind w:left="549"/>
              <w:jc w:val="both"/>
              <w:rPr>
                <w:rFonts w:eastAsia="Times New Roman" w:cs="Calibri"/>
                <w:color w:val="000000"/>
                <w:lang w:eastAsia="nl-NL"/>
              </w:rPr>
            </w:pPr>
            <w:r w:rsidRPr="00403EFE">
              <w:rPr>
                <w:rFonts w:eastAsia="Times New Roman" w:cs="Calibri"/>
                <w:color w:val="000000"/>
                <w:lang w:eastAsia="nl-NL"/>
              </w:rPr>
              <w:t xml:space="preserve">Temperaturat më të ulëta në shtëpi dhe zvogëlimi i përdorimit të </w:t>
            </w:r>
            <w:r w:rsidR="009D3618" w:rsidRPr="00403EFE">
              <w:rPr>
                <w:rFonts w:eastAsia="Times New Roman" w:cs="Calibri"/>
                <w:color w:val="000000"/>
                <w:lang w:eastAsia="nl-NL"/>
              </w:rPr>
              <w:t xml:space="preserve">lëndëve të </w:t>
            </w:r>
            <w:r w:rsidRPr="00403EFE">
              <w:rPr>
                <w:rFonts w:eastAsia="Times New Roman" w:cs="Calibri"/>
                <w:color w:val="000000"/>
                <w:lang w:eastAsia="nl-NL"/>
              </w:rPr>
              <w:t>ngurta</w:t>
            </w:r>
            <w:r w:rsidR="009D3618" w:rsidRPr="00403EFE">
              <w:rPr>
                <w:rFonts w:eastAsia="Times New Roman" w:cs="Calibri"/>
                <w:color w:val="000000"/>
                <w:lang w:eastAsia="nl-NL"/>
              </w:rPr>
              <w:t xml:space="preserve"> të djegies </w:t>
            </w:r>
            <w:r w:rsidRPr="00403EFE">
              <w:rPr>
                <w:rFonts w:eastAsia="Times New Roman" w:cs="Calibri"/>
                <w:color w:val="000000"/>
                <w:lang w:eastAsia="nl-NL"/>
              </w:rPr>
              <w:t>për gatim</w:t>
            </w:r>
            <w:r w:rsidR="009D3618" w:rsidRPr="00403EFE">
              <w:rPr>
                <w:rFonts w:eastAsia="Times New Roman" w:cs="Calibri"/>
                <w:color w:val="000000"/>
                <w:lang w:eastAsia="nl-NL"/>
              </w:rPr>
              <w:t>,</w:t>
            </w:r>
            <w:r w:rsidRPr="00403EFE">
              <w:rPr>
                <w:rFonts w:eastAsia="Times New Roman" w:cs="Calibri"/>
                <w:color w:val="000000"/>
                <w:lang w:eastAsia="nl-NL"/>
              </w:rPr>
              <w:t xml:space="preserve"> </w:t>
            </w:r>
            <w:r w:rsidR="009D3618" w:rsidRPr="00403EFE">
              <w:rPr>
                <w:rFonts w:eastAsia="Times New Roman" w:cs="Calibri"/>
                <w:color w:val="000000"/>
                <w:lang w:eastAsia="nl-NL"/>
              </w:rPr>
              <w:t xml:space="preserve">në mënyrë </w:t>
            </w:r>
            <w:r w:rsidRPr="00403EFE">
              <w:rPr>
                <w:rFonts w:eastAsia="Times New Roman" w:cs="Calibri"/>
                <w:color w:val="000000"/>
                <w:lang w:eastAsia="nl-NL"/>
              </w:rPr>
              <w:t>që të zvogëlohen emetimet.</w:t>
            </w:r>
          </w:p>
          <w:p w14:paraId="231FD1FE" w14:textId="77777777" w:rsidR="000E451A" w:rsidRPr="00403EFE" w:rsidRDefault="00D8347C" w:rsidP="00383C09">
            <w:pPr>
              <w:pStyle w:val="ListParagraph"/>
              <w:numPr>
                <w:ilvl w:val="0"/>
                <w:numId w:val="1"/>
              </w:numPr>
              <w:spacing w:after="40" w:line="240" w:lineRule="auto"/>
              <w:ind w:left="549"/>
              <w:jc w:val="both"/>
              <w:rPr>
                <w:rFonts w:eastAsia="Times New Roman" w:cs="Calibri"/>
                <w:color w:val="000000"/>
                <w:lang w:eastAsia="nl-NL"/>
              </w:rPr>
            </w:pPr>
            <w:r w:rsidRPr="00403EFE">
              <w:rPr>
                <w:rFonts w:eastAsia="Times New Roman" w:cs="Calibri"/>
                <w:color w:val="000000"/>
                <w:lang w:eastAsia="nl-NL"/>
              </w:rPr>
              <w:t>Mbeturinat nuk duhet djegur, por të hedhen përmes shërbimeve të rregulluara për grumbullimin e mbeturinave ose në vendet e caktuara të deponimit.</w:t>
            </w:r>
          </w:p>
          <w:p w14:paraId="16C7CD13" w14:textId="77777777" w:rsidR="000E451A" w:rsidRPr="00403EFE" w:rsidRDefault="00D8347C" w:rsidP="009D3618">
            <w:pPr>
              <w:pStyle w:val="ListParagraph"/>
              <w:numPr>
                <w:ilvl w:val="0"/>
                <w:numId w:val="1"/>
              </w:numPr>
              <w:spacing w:after="40" w:line="240" w:lineRule="auto"/>
              <w:ind w:left="549"/>
              <w:contextualSpacing w:val="0"/>
              <w:jc w:val="both"/>
              <w:rPr>
                <w:rFonts w:eastAsia="Symbol" w:cs="Calibri"/>
                <w:color w:val="000000"/>
                <w:lang w:eastAsia="nl-NL"/>
              </w:rPr>
            </w:pPr>
            <w:r w:rsidRPr="00403EFE">
              <w:rPr>
                <w:rFonts w:eastAsia="Times New Roman" w:cs="Calibri"/>
                <w:color w:val="000000"/>
                <w:lang w:eastAsia="nl-NL"/>
              </w:rPr>
              <w:t>Mundohuni të mos pini duhan në ambiente të mbyllura, veçanërisht afër fëmijëve, grave shtatzëna dhe njerëzve të moshuar, për t'i shmangur efektet shëndetësore nga ndotja në ambiente të mbyllura</w:t>
            </w:r>
            <w:r w:rsidRPr="00403EFE">
              <w:rPr>
                <w:rFonts w:cstheme="minorHAnsi"/>
                <w:color w:val="221E1F"/>
              </w:rPr>
              <w:t>.</w:t>
            </w:r>
          </w:p>
        </w:tc>
      </w:tr>
      <w:tr w:rsidR="000E451A" w:rsidRPr="00403EFE" w14:paraId="63866163" w14:textId="77777777" w:rsidTr="000E451A">
        <w:trPr>
          <w:trHeight w:val="60"/>
        </w:trPr>
        <w:tc>
          <w:tcPr>
            <w:tcW w:w="1721" w:type="dxa"/>
            <w:shd w:val="clear" w:color="auto" w:fill="auto"/>
            <w:tcMar>
              <w:left w:w="28" w:type="dxa"/>
              <w:right w:w="28" w:type="dxa"/>
            </w:tcMar>
            <w:vAlign w:val="center"/>
            <w:hideMark/>
          </w:tcPr>
          <w:p w14:paraId="19546E4C" w14:textId="77777777" w:rsidR="000E451A"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Përqendrimi</w:t>
            </w:r>
          </w:p>
          <w:p w14:paraId="57181BFF" w14:textId="77777777" w:rsidR="000E451A"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(NS)</w:t>
            </w:r>
          </w:p>
        </w:tc>
        <w:tc>
          <w:tcPr>
            <w:tcW w:w="7261" w:type="dxa"/>
            <w:shd w:val="clear" w:color="auto" w:fill="auto"/>
            <w:hideMark/>
          </w:tcPr>
          <w:p w14:paraId="52F6DCED" w14:textId="1C864B57" w:rsidR="000E451A" w:rsidRPr="00403EFE" w:rsidRDefault="00D8347C" w:rsidP="002849A5">
            <w:pPr>
              <w:pStyle w:val="ListParagraph"/>
              <w:numPr>
                <w:ilvl w:val="0"/>
                <w:numId w:val="1"/>
              </w:numPr>
              <w:spacing w:after="40" w:line="240" w:lineRule="auto"/>
              <w:ind w:left="549"/>
              <w:contextualSpacing w:val="0"/>
              <w:rPr>
                <w:rFonts w:eastAsia="Times New Roman" w:cs="Calibri"/>
                <w:color w:val="000000"/>
                <w:lang w:eastAsia="nl-NL"/>
              </w:rPr>
            </w:pPr>
            <w:r w:rsidRPr="00403EFE">
              <w:rPr>
                <w:rFonts w:eastAsia="Symbol" w:cs="Calibri"/>
                <w:color w:val="000000"/>
                <w:lang w:eastAsia="nl-NL"/>
              </w:rPr>
              <w:t xml:space="preserve">Jini të </w:t>
            </w:r>
            <w:r w:rsidRPr="00403EFE">
              <w:rPr>
                <w:rFonts w:eastAsia="Times New Roman" w:cs="Calibri"/>
                <w:color w:val="000000"/>
                <w:lang w:eastAsia="nl-NL"/>
              </w:rPr>
              <w:t>vetëdijshëm</w:t>
            </w:r>
            <w:r w:rsidRPr="00403EFE">
              <w:rPr>
                <w:rFonts w:eastAsia="Symbol" w:cs="Calibri"/>
                <w:color w:val="000000"/>
                <w:lang w:eastAsia="nl-NL"/>
              </w:rPr>
              <w:t xml:space="preserve"> se ku dhe kur </w:t>
            </w:r>
            <w:r w:rsidR="00C64ECA" w:rsidRPr="00403EFE">
              <w:rPr>
                <w:rFonts w:eastAsia="Symbol" w:cs="Calibri"/>
                <w:color w:val="000000"/>
                <w:lang w:eastAsia="nl-NL"/>
              </w:rPr>
              <w:t>ICA</w:t>
            </w:r>
            <w:r w:rsidRPr="00403EFE">
              <w:rPr>
                <w:rFonts w:eastAsia="Symbol" w:cs="Calibri"/>
                <w:color w:val="000000"/>
                <w:lang w:eastAsia="nl-NL"/>
              </w:rPr>
              <w:t>-ja është e dobët, shumë e dobët</w:t>
            </w:r>
            <w:r w:rsidR="009D3618" w:rsidRPr="00403EFE">
              <w:rPr>
                <w:rFonts w:eastAsia="Symbol" w:cs="Calibri"/>
                <w:color w:val="000000"/>
                <w:lang w:eastAsia="nl-NL"/>
              </w:rPr>
              <w:t xml:space="preserve"> </w:t>
            </w:r>
            <w:r w:rsidRPr="00403EFE">
              <w:rPr>
                <w:rFonts w:eastAsia="Symbol" w:cs="Calibri"/>
                <w:color w:val="000000"/>
                <w:lang w:eastAsia="nl-NL"/>
              </w:rPr>
              <w:t>ose jashtëzakonisht e dobët.</w:t>
            </w:r>
          </w:p>
        </w:tc>
      </w:tr>
      <w:tr w:rsidR="000E451A" w:rsidRPr="00403EFE" w14:paraId="0B2E4133" w14:textId="77777777" w:rsidTr="000E451A">
        <w:trPr>
          <w:trHeight w:val="689"/>
        </w:trPr>
        <w:tc>
          <w:tcPr>
            <w:tcW w:w="1721" w:type="dxa"/>
            <w:shd w:val="clear" w:color="auto" w:fill="auto"/>
            <w:vAlign w:val="center"/>
            <w:hideMark/>
          </w:tcPr>
          <w:p w14:paraId="35530562" w14:textId="77777777" w:rsidR="000E451A"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Ekspozimi</w:t>
            </w:r>
          </w:p>
          <w:p w14:paraId="4D024217" w14:textId="77777777" w:rsidR="000E451A"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(NS)</w:t>
            </w:r>
          </w:p>
        </w:tc>
        <w:tc>
          <w:tcPr>
            <w:tcW w:w="7261" w:type="dxa"/>
            <w:shd w:val="clear" w:color="auto" w:fill="auto"/>
            <w:hideMark/>
          </w:tcPr>
          <w:p w14:paraId="6AAE3CC0"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Times New Roman" w:cs="Calibri"/>
                <w:color w:val="000000"/>
                <w:lang w:eastAsia="nl-NL"/>
              </w:rPr>
              <w:t>Menaxhoni</w:t>
            </w:r>
            <w:r w:rsidRPr="00403EFE">
              <w:rPr>
                <w:rFonts w:eastAsia="Symbol" w:cs="Calibri"/>
                <w:color w:val="000000"/>
                <w:lang w:eastAsia="nl-NL"/>
              </w:rPr>
              <w:t xml:space="preserve"> cilësinë e ajrit në mjedise të brendshm</w:t>
            </w:r>
            <w:r w:rsidR="009D3618" w:rsidRPr="00403EFE">
              <w:rPr>
                <w:rFonts w:eastAsia="Symbol" w:cs="Calibri"/>
                <w:color w:val="000000"/>
                <w:lang w:eastAsia="nl-NL"/>
              </w:rPr>
              <w:t>e</w:t>
            </w:r>
            <w:r w:rsidR="00014FA4" w:rsidRPr="00403EFE">
              <w:rPr>
                <w:rStyle w:val="FootnoteReference"/>
                <w:rFonts w:eastAsia="Symbol"/>
                <w:color w:val="000000"/>
                <w:lang w:eastAsia="nl-NL"/>
              </w:rPr>
              <w:footnoteReference w:id="24"/>
            </w:r>
          </w:p>
          <w:p w14:paraId="395D8E22" w14:textId="6DA50472" w:rsidR="000E451A" w:rsidRPr="00403EFE" w:rsidRDefault="00D8347C" w:rsidP="000E451A">
            <w:pPr>
              <w:pStyle w:val="ListParagraph"/>
              <w:numPr>
                <w:ilvl w:val="0"/>
                <w:numId w:val="1"/>
              </w:numPr>
              <w:spacing w:after="40" w:line="240" w:lineRule="auto"/>
              <w:ind w:left="549"/>
              <w:contextualSpacing w:val="0"/>
              <w:rPr>
                <w:rFonts w:eastAsia="Times New Roman" w:cs="Calibri"/>
                <w:color w:val="000000"/>
                <w:lang w:eastAsia="nl-NL"/>
              </w:rPr>
            </w:pPr>
            <w:r w:rsidRPr="00403EFE">
              <w:rPr>
                <w:rFonts w:eastAsia="Times New Roman" w:cs="Calibri"/>
                <w:color w:val="000000"/>
                <w:lang w:eastAsia="nl-NL"/>
              </w:rPr>
              <w:t xml:space="preserve">Kontrolloni </w:t>
            </w:r>
            <w:r w:rsidR="00C64ECA" w:rsidRPr="00403EFE">
              <w:rPr>
                <w:rFonts w:eastAsia="Times New Roman" w:cs="Calibri"/>
                <w:color w:val="000000"/>
                <w:lang w:eastAsia="nl-NL"/>
              </w:rPr>
              <w:t>ICA</w:t>
            </w:r>
            <w:r w:rsidRPr="00403EFE">
              <w:rPr>
                <w:rFonts w:eastAsia="Times New Roman" w:cs="Calibri"/>
                <w:color w:val="000000"/>
                <w:lang w:eastAsia="nl-NL"/>
              </w:rPr>
              <w:t>-në ditore në zonën tuaj në</w:t>
            </w:r>
            <w:r w:rsidR="009D3618" w:rsidRPr="00403EFE">
              <w:rPr>
                <w:rFonts w:eastAsia="Times New Roman" w:cs="Calibri"/>
                <w:color w:val="000000"/>
                <w:lang w:eastAsia="nl-NL"/>
              </w:rPr>
              <w:t>:</w:t>
            </w:r>
            <w:r w:rsidRPr="00403EFE">
              <w:rPr>
                <w:rFonts w:eastAsia="Times New Roman" w:cs="Calibri"/>
                <w:color w:val="000000"/>
                <w:lang w:eastAsia="nl-NL"/>
              </w:rPr>
              <w:t xml:space="preserve"> http://ihmk-rks.net/</w:t>
            </w:r>
            <w:r w:rsidR="00172C52" w:rsidRPr="00403EFE">
              <w:rPr>
                <w:rFonts w:eastAsia="Times New Roman" w:cs="Calibri"/>
                <w:color w:val="000000"/>
                <w:lang w:eastAsia="nl-NL"/>
              </w:rPr>
              <w:t>ajri</w:t>
            </w:r>
            <w:r w:rsidRPr="00403EFE">
              <w:rPr>
                <w:rFonts w:eastAsia="Times New Roman" w:cs="Calibri"/>
                <w:color w:val="000000"/>
                <w:lang w:eastAsia="nl-NL"/>
              </w:rPr>
              <w:t xml:space="preserve"> ose vizitoni </w:t>
            </w:r>
            <w:hyperlink r:id="rId27" w:history="1">
              <w:r w:rsidR="009D3618" w:rsidRPr="00403EFE">
                <w:rPr>
                  <w:rStyle w:val="Hyperlink"/>
                  <w:rFonts w:eastAsia="Times New Roman" w:cs="Calibri"/>
                  <w:lang w:eastAsia="nl-NL"/>
                </w:rPr>
                <w:t>https://www.facebook.com/ihmk.rks/</w:t>
              </w:r>
            </w:hyperlink>
            <w:r w:rsidR="009D3618" w:rsidRPr="00403EFE">
              <w:rPr>
                <w:rFonts w:eastAsia="Times New Roman" w:cs="Calibri"/>
                <w:color w:val="000000"/>
                <w:lang w:eastAsia="nl-NL"/>
              </w:rPr>
              <w:t xml:space="preserve"> </w:t>
            </w:r>
          </w:p>
          <w:p w14:paraId="552275E8"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 xml:space="preserve">Shmangni aktivitetet intensive në hapësirat me nivel të lartë të ndotjes së ajrit - gjeni </w:t>
            </w:r>
            <w:r w:rsidR="009D3618" w:rsidRPr="00403EFE">
              <w:rPr>
                <w:rFonts w:eastAsia="Symbol" w:cs="Calibri"/>
                <w:color w:val="000000"/>
                <w:lang w:eastAsia="nl-NL"/>
              </w:rPr>
              <w:t xml:space="preserve">zgjidhje </w:t>
            </w:r>
            <w:r w:rsidRPr="00403EFE">
              <w:rPr>
                <w:rFonts w:eastAsia="Symbol" w:cs="Calibri"/>
                <w:color w:val="000000"/>
                <w:lang w:eastAsia="nl-NL"/>
              </w:rPr>
              <w:t>alternativ</w:t>
            </w:r>
            <w:r w:rsidR="009D3618" w:rsidRPr="00403EFE">
              <w:rPr>
                <w:rFonts w:eastAsia="Symbol" w:cs="Calibri"/>
                <w:color w:val="000000"/>
                <w:lang w:eastAsia="nl-NL"/>
              </w:rPr>
              <w:t>e</w:t>
            </w:r>
            <w:r w:rsidRPr="00403EFE">
              <w:rPr>
                <w:rFonts w:eastAsia="Symbol" w:cs="Calibri"/>
                <w:color w:val="000000"/>
                <w:lang w:eastAsia="nl-NL"/>
              </w:rPr>
              <w:t>, pasi aktiviteti fizik është i rëndësishëm për shëndetin tuaj</w:t>
            </w:r>
          </w:p>
          <w:p w14:paraId="26123108"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Shmangni rrugët dhe autostradat e ngarkuara ku nivelet e PM mund të jenë më të larta për shkak të emetimeve nga makinat dhe kamionët.</w:t>
            </w:r>
          </w:p>
          <w:p w14:paraId="22EFBB07" w14:textId="37D5B1AC"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 xml:space="preserve">Menaxhoni cilësinë e ajrit </w:t>
            </w:r>
            <w:r w:rsidR="009D3618" w:rsidRPr="00403EFE">
              <w:rPr>
                <w:rFonts w:eastAsia="Symbol" w:cs="Calibri"/>
                <w:color w:val="000000"/>
                <w:lang w:eastAsia="nl-NL"/>
              </w:rPr>
              <w:t>n</w:t>
            </w:r>
            <w:r w:rsidRPr="00403EFE">
              <w:rPr>
                <w:rFonts w:eastAsia="Symbol" w:cs="Calibri"/>
                <w:color w:val="000000"/>
                <w:lang w:eastAsia="nl-NL"/>
              </w:rPr>
              <w:t xml:space="preserve">ë </w:t>
            </w:r>
            <w:r w:rsidR="009D3618" w:rsidRPr="00403EFE">
              <w:rPr>
                <w:rFonts w:eastAsia="Symbol" w:cs="Calibri"/>
                <w:color w:val="000000"/>
                <w:lang w:eastAsia="nl-NL"/>
              </w:rPr>
              <w:t xml:space="preserve">ambiente të </w:t>
            </w:r>
            <w:r w:rsidRPr="00403EFE">
              <w:rPr>
                <w:rFonts w:eastAsia="Symbol" w:cs="Calibri"/>
                <w:color w:val="000000"/>
                <w:lang w:eastAsia="nl-NL"/>
              </w:rPr>
              <w:t>brendshm</w:t>
            </w:r>
            <w:r w:rsidR="009D3618" w:rsidRPr="00403EFE">
              <w:rPr>
                <w:rFonts w:eastAsia="Symbol" w:cs="Calibri"/>
                <w:color w:val="000000"/>
                <w:lang w:eastAsia="nl-NL"/>
              </w:rPr>
              <w:t>e</w:t>
            </w:r>
            <w:r w:rsidRPr="00403EFE">
              <w:rPr>
                <w:rFonts w:eastAsia="Symbol" w:cs="Calibri"/>
                <w:color w:val="000000"/>
                <w:lang w:eastAsia="nl-NL"/>
              </w:rPr>
              <w:t xml:space="preserve"> (</w:t>
            </w:r>
            <w:r w:rsidR="00B26CF2" w:rsidRPr="00403EFE">
              <w:rPr>
                <w:rFonts w:eastAsia="Symbol" w:cs="Calibri"/>
                <w:color w:val="000000"/>
                <w:lang w:eastAsia="nl-NL"/>
              </w:rPr>
              <w:t>ajrosni</w:t>
            </w:r>
            <w:r w:rsidRPr="00403EFE">
              <w:rPr>
                <w:rFonts w:eastAsia="Symbol" w:cs="Calibri"/>
                <w:color w:val="000000"/>
                <w:lang w:eastAsia="nl-NL"/>
              </w:rPr>
              <w:t xml:space="preserve"> shtëpi</w:t>
            </w:r>
            <w:r w:rsidR="00B26CF2" w:rsidRPr="00403EFE">
              <w:rPr>
                <w:rFonts w:eastAsia="Symbol" w:cs="Calibri"/>
                <w:color w:val="000000"/>
                <w:lang w:eastAsia="nl-NL"/>
              </w:rPr>
              <w:t>n</w:t>
            </w:r>
            <w:r w:rsidRPr="00403EFE">
              <w:rPr>
                <w:rFonts w:eastAsia="Symbol" w:cs="Calibri"/>
                <w:color w:val="000000"/>
                <w:lang w:eastAsia="nl-NL"/>
              </w:rPr>
              <w:t>ë, gatuani në stufë me lëndë djegëse efiçiente, përdorni lëndë djegëse me bazë gazi).</w:t>
            </w:r>
          </w:p>
          <w:p w14:paraId="61E6BB15" w14:textId="31344D5B"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 xml:space="preserve">Qëndroni në shtëpi kur përqendrimi i PM jashtë është </w:t>
            </w:r>
            <w:r w:rsidR="005B4B2E" w:rsidRPr="00403EFE">
              <w:rPr>
                <w:rFonts w:eastAsia="Symbol" w:cs="Calibri"/>
                <w:color w:val="000000"/>
                <w:lang w:eastAsia="nl-NL"/>
              </w:rPr>
              <w:t>i lart</w:t>
            </w:r>
            <w:r w:rsidRPr="00403EFE">
              <w:rPr>
                <w:rFonts w:eastAsia="Symbol" w:cs="Calibri"/>
                <w:color w:val="000000"/>
                <w:lang w:eastAsia="nl-NL"/>
              </w:rPr>
              <w:t xml:space="preserve">ë ose jashtëzakonisht i </w:t>
            </w:r>
            <w:r w:rsidR="00E61E15" w:rsidRPr="00403EFE">
              <w:rPr>
                <w:rFonts w:eastAsia="Symbol" w:cs="Calibri"/>
                <w:color w:val="000000"/>
                <w:lang w:eastAsia="nl-NL"/>
              </w:rPr>
              <w:t>lart</w:t>
            </w:r>
            <w:r w:rsidRPr="00403EFE">
              <w:rPr>
                <w:rFonts w:eastAsia="Symbol" w:cs="Calibri"/>
                <w:color w:val="000000"/>
                <w:lang w:eastAsia="nl-NL"/>
              </w:rPr>
              <w:t>ë.</w:t>
            </w:r>
          </w:p>
          <w:p w14:paraId="6BA3EFAA" w14:textId="42D3F188" w:rsidR="000E451A" w:rsidRPr="00403EFE" w:rsidRDefault="00D8347C" w:rsidP="000E451A">
            <w:pPr>
              <w:pStyle w:val="ListParagraph"/>
              <w:numPr>
                <w:ilvl w:val="0"/>
                <w:numId w:val="1"/>
              </w:numPr>
              <w:spacing w:after="40" w:line="240" w:lineRule="auto"/>
              <w:ind w:left="549"/>
              <w:contextualSpacing w:val="0"/>
              <w:rPr>
                <w:rFonts w:eastAsia="Times New Roman" w:cs="Calibri"/>
                <w:color w:val="000000"/>
                <w:lang w:eastAsia="nl-NL"/>
              </w:rPr>
            </w:pPr>
            <w:r w:rsidRPr="00403EFE">
              <w:rPr>
                <w:rFonts w:eastAsia="Symbol" w:cs="Calibri"/>
                <w:color w:val="000000"/>
                <w:lang w:eastAsia="nl-NL"/>
              </w:rPr>
              <w:t xml:space="preserve">Kaloni kohë jashtë kur dhe ku cilësia e ajrit është e </w:t>
            </w:r>
            <w:r w:rsidR="00492211" w:rsidRPr="00403EFE">
              <w:rPr>
                <w:rFonts w:eastAsia="Symbol" w:cs="Calibri"/>
                <w:color w:val="000000"/>
                <w:lang w:eastAsia="nl-NL"/>
              </w:rPr>
              <w:t>mire</w:t>
            </w:r>
          </w:p>
        </w:tc>
      </w:tr>
      <w:tr w:rsidR="000E451A" w:rsidRPr="00403EFE" w14:paraId="3B379F05" w14:textId="77777777" w:rsidTr="000E451A">
        <w:trPr>
          <w:trHeight w:val="721"/>
        </w:trPr>
        <w:tc>
          <w:tcPr>
            <w:tcW w:w="1721" w:type="dxa"/>
            <w:shd w:val="clear" w:color="auto" w:fill="auto"/>
            <w:vAlign w:val="center"/>
            <w:hideMark/>
          </w:tcPr>
          <w:p w14:paraId="0887FF7F" w14:textId="77777777" w:rsidR="000E451A"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Efektet</w:t>
            </w:r>
          </w:p>
          <w:p w14:paraId="646166ED" w14:textId="77777777" w:rsidR="000E451A" w:rsidRPr="00403EFE" w:rsidRDefault="00D8347C" w:rsidP="009D3618">
            <w:pPr>
              <w:spacing w:after="40" w:line="240" w:lineRule="auto"/>
              <w:jc w:val="center"/>
              <w:rPr>
                <w:rFonts w:eastAsia="Times New Roman" w:cs="Calibri"/>
                <w:color w:val="000000"/>
                <w:lang w:eastAsia="nl-NL"/>
              </w:rPr>
            </w:pPr>
            <w:r w:rsidRPr="00403EFE">
              <w:rPr>
                <w:rFonts w:eastAsia="Times New Roman" w:cs="Calibri"/>
                <w:color w:val="000000"/>
                <w:lang w:eastAsia="nl-NL"/>
              </w:rPr>
              <w:t>(</w:t>
            </w:r>
            <w:r w:rsidR="009D3618" w:rsidRPr="00403EFE">
              <w:rPr>
                <w:rFonts w:eastAsia="Times New Roman" w:cs="Calibri"/>
                <w:color w:val="000000"/>
                <w:lang w:eastAsia="nl-NL"/>
              </w:rPr>
              <w:t>KSH</w:t>
            </w:r>
            <w:r w:rsidRPr="00403EFE">
              <w:rPr>
                <w:rFonts w:eastAsia="Times New Roman" w:cs="Calibri"/>
                <w:color w:val="000000"/>
                <w:lang w:eastAsia="nl-NL"/>
              </w:rPr>
              <w:t>)</w:t>
            </w:r>
          </w:p>
        </w:tc>
        <w:tc>
          <w:tcPr>
            <w:tcW w:w="7261" w:type="dxa"/>
            <w:shd w:val="clear" w:color="auto" w:fill="auto"/>
            <w:hideMark/>
          </w:tcPr>
          <w:p w14:paraId="07B6905B"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Përmirësoni dhe mirëmbani shëndet të mirë.</w:t>
            </w:r>
          </w:p>
          <w:p w14:paraId="01CCA903"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Forcojeni sistemin imunitar.</w:t>
            </w:r>
          </w:p>
          <w:p w14:paraId="237C832D" w14:textId="77777777"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t>Mbani dietë të shëndetshme me shumë fruta dhe perime.</w:t>
            </w:r>
          </w:p>
          <w:p w14:paraId="7AC119D5" w14:textId="7A78571E" w:rsidR="000E451A" w:rsidRPr="00403EFE" w:rsidRDefault="00D8347C" w:rsidP="000E451A">
            <w:pPr>
              <w:pStyle w:val="ListParagraph"/>
              <w:numPr>
                <w:ilvl w:val="0"/>
                <w:numId w:val="1"/>
              </w:numPr>
              <w:spacing w:after="40" w:line="240" w:lineRule="auto"/>
              <w:ind w:left="549"/>
              <w:contextualSpacing w:val="0"/>
              <w:rPr>
                <w:rFonts w:eastAsia="Symbol" w:cs="Calibri"/>
                <w:color w:val="000000"/>
                <w:lang w:eastAsia="nl-NL"/>
              </w:rPr>
            </w:pPr>
            <w:r w:rsidRPr="00403EFE">
              <w:rPr>
                <w:rFonts w:eastAsia="Symbol" w:cs="Calibri"/>
                <w:color w:val="000000"/>
                <w:lang w:eastAsia="nl-NL"/>
              </w:rPr>
              <w:lastRenderedPageBreak/>
              <w:t>Konsultohuni me mjekun për përdorimin e suplementeve (Vitamina E, C, A dhe B).</w:t>
            </w:r>
          </w:p>
          <w:p w14:paraId="5D08F1F8" w14:textId="489435CC" w:rsidR="000E451A" w:rsidRPr="00403EFE" w:rsidRDefault="00D8347C" w:rsidP="000E451A">
            <w:pPr>
              <w:pStyle w:val="ListParagraph"/>
              <w:numPr>
                <w:ilvl w:val="0"/>
                <w:numId w:val="1"/>
              </w:numPr>
              <w:spacing w:after="40" w:line="240" w:lineRule="auto"/>
              <w:ind w:left="549"/>
              <w:contextualSpacing w:val="0"/>
              <w:rPr>
                <w:rFonts w:eastAsia="Times New Roman" w:cs="Calibri"/>
                <w:color w:val="000000"/>
                <w:lang w:eastAsia="nl-NL"/>
              </w:rPr>
            </w:pPr>
            <w:r w:rsidRPr="00403EFE">
              <w:rPr>
                <w:rFonts w:eastAsia="Symbol" w:cs="Calibri"/>
                <w:color w:val="000000"/>
                <w:lang w:eastAsia="nl-NL"/>
              </w:rPr>
              <w:t xml:space="preserve">Vizitoni mjekun tuaj familjar ose </w:t>
            </w:r>
            <w:r w:rsidR="00403EFE" w:rsidRPr="00403EFE">
              <w:rPr>
                <w:rFonts w:eastAsia="Symbol" w:cs="Calibri"/>
                <w:color w:val="000000"/>
                <w:lang w:eastAsia="nl-NL"/>
              </w:rPr>
              <w:t>institucionet</w:t>
            </w:r>
            <w:r w:rsidRPr="00403EFE">
              <w:rPr>
                <w:rFonts w:eastAsia="Symbol" w:cs="Calibri"/>
                <w:color w:val="000000"/>
                <w:lang w:eastAsia="nl-NL"/>
              </w:rPr>
              <w:t xml:space="preserve"> shëndetësore nëse nuk ndiheni mirë ose po përjetoni ndonjë efekt anësor nga ndotja e ajrit</w:t>
            </w:r>
            <w:r w:rsidRPr="00403EFE">
              <w:t>.</w:t>
            </w:r>
          </w:p>
        </w:tc>
      </w:tr>
    </w:tbl>
    <w:p w14:paraId="5FDC5A2E" w14:textId="77777777" w:rsidR="000E451A" w:rsidRPr="00403EFE" w:rsidRDefault="000E451A" w:rsidP="000E451A">
      <w:pPr>
        <w:spacing w:after="0" w:line="240" w:lineRule="auto"/>
        <w:jc w:val="both"/>
        <w:rPr>
          <w:sz w:val="10"/>
          <w:szCs w:val="10"/>
        </w:rPr>
      </w:pPr>
    </w:p>
    <w:p w14:paraId="237C8EF9" w14:textId="77777777" w:rsidR="000E451A" w:rsidRPr="00403EFE" w:rsidRDefault="00D8347C" w:rsidP="000E451A">
      <w:pPr>
        <w:spacing w:before="120" w:line="252" w:lineRule="auto"/>
        <w:jc w:val="both"/>
      </w:pPr>
      <w:r w:rsidRPr="00403EFE">
        <w:t xml:space="preserve">Ju lutemi, kini parasysh se maskat ose </w:t>
      </w:r>
      <w:r w:rsidR="009D3618" w:rsidRPr="00403EFE">
        <w:t>respiratorët</w:t>
      </w:r>
      <w:r w:rsidRPr="00403EFE">
        <w:t xml:space="preserve"> kundër grimcave mund të ndihmojnë në rrethana të veçanta, nëse duhet të qëndroni në ambient të hapur gjersa nivelet e ndotjes janë të larta, edhe pse provat shkencore janë të kufizuara në efektivitetin e tyre kundër ndotjes së ajrit. Maskat duhet të jenë të një lloji të veçantë dhe kërkojnë vendosje të veçantë. Maskat duhet të jenë njëpërdorimshme, të ndërrohen rregullisht dhe të </w:t>
      </w:r>
      <w:r w:rsidR="009D3618" w:rsidRPr="00403EFE">
        <w:t>jenë</w:t>
      </w:r>
      <w:r w:rsidRPr="00403EFE">
        <w:t xml:space="preserve"> të paktën </w:t>
      </w:r>
      <w:r w:rsidR="009D3618" w:rsidRPr="00403EFE">
        <w:t xml:space="preserve">të kategorisë </w:t>
      </w:r>
      <w:r w:rsidRPr="00403EFE">
        <w:t>N-95, që do të thotë që maska është e përshtatshme për filtrimin e 95% të grimcave PM</w:t>
      </w:r>
      <w:r w:rsidR="00014FA4" w:rsidRPr="00403EFE">
        <w:rPr>
          <w:vertAlign w:val="subscript"/>
        </w:rPr>
        <w:t>2.5.</w:t>
      </w:r>
      <w:r w:rsidRPr="00403EFE">
        <w:t xml:space="preserve"> Maskat duhet ta mbulojnë mjaft mirë gojën dhe hundën e përdoruesit. Kjo mund të jetë veçanërisht e vështirë për fëmijët. Maskat nga letra apo pëlhura "komfort" ose "kundër pluhurit" ofrojnë pak mbrojtje nga grimcat e imëta.</w:t>
      </w:r>
    </w:p>
    <w:p w14:paraId="7C85AE63" w14:textId="283709D8" w:rsidR="000E451A" w:rsidRPr="00403EFE" w:rsidRDefault="00D8347C" w:rsidP="000E451A">
      <w:pPr>
        <w:pStyle w:val="Heading2"/>
        <w:spacing w:before="180" w:after="180"/>
        <w:ind w:left="720" w:hanging="720"/>
        <w:rPr>
          <w:rFonts w:asciiTheme="minorHAnsi" w:hAnsiTheme="minorHAnsi"/>
          <w:b/>
          <w:color w:val="4472C4" w:themeColor="accent5"/>
          <w:sz w:val="24"/>
          <w:szCs w:val="24"/>
        </w:rPr>
      </w:pPr>
      <w:bookmarkStart w:id="19" w:name="_Toc64534802"/>
      <w:r w:rsidRPr="00403EFE">
        <w:rPr>
          <w:rFonts w:asciiTheme="minorHAnsi" w:hAnsiTheme="minorHAnsi"/>
          <w:b/>
          <w:color w:val="4472C4" w:themeColor="accent5"/>
          <w:sz w:val="24"/>
          <w:szCs w:val="24"/>
        </w:rPr>
        <w:t>8.4</w:t>
      </w:r>
      <w:r w:rsidRPr="00403EFE">
        <w:rPr>
          <w:rFonts w:asciiTheme="minorHAnsi" w:hAnsiTheme="minorHAnsi"/>
          <w:b/>
          <w:color w:val="4472C4" w:themeColor="accent5"/>
          <w:sz w:val="24"/>
          <w:szCs w:val="24"/>
        </w:rPr>
        <w:tab/>
        <w:t xml:space="preserve">Këshillat </w:t>
      </w:r>
      <w:r w:rsidR="00F34522" w:rsidRPr="00403EFE">
        <w:rPr>
          <w:rFonts w:asciiTheme="minorHAnsi" w:hAnsiTheme="minorHAnsi"/>
          <w:b/>
          <w:color w:val="4472C4" w:themeColor="accent5"/>
          <w:sz w:val="24"/>
          <w:szCs w:val="24"/>
        </w:rPr>
        <w:t>S</w:t>
      </w:r>
      <w:r w:rsidRPr="00403EFE">
        <w:rPr>
          <w:rFonts w:asciiTheme="minorHAnsi" w:hAnsiTheme="minorHAnsi"/>
          <w:b/>
          <w:color w:val="4472C4" w:themeColor="accent5"/>
          <w:sz w:val="24"/>
          <w:szCs w:val="24"/>
        </w:rPr>
        <w:t xml:space="preserve">hëndetësore për </w:t>
      </w:r>
      <w:r w:rsidR="00B644B9" w:rsidRPr="00403EFE">
        <w:rPr>
          <w:rFonts w:asciiTheme="minorHAnsi" w:hAnsiTheme="minorHAnsi"/>
          <w:b/>
          <w:color w:val="4472C4" w:themeColor="accent5"/>
          <w:sz w:val="24"/>
          <w:szCs w:val="24"/>
        </w:rPr>
        <w:t>f</w:t>
      </w:r>
      <w:r w:rsidRPr="00403EFE">
        <w:rPr>
          <w:rFonts w:asciiTheme="minorHAnsi" w:hAnsiTheme="minorHAnsi"/>
          <w:b/>
          <w:color w:val="4472C4" w:themeColor="accent5"/>
          <w:sz w:val="24"/>
          <w:szCs w:val="24"/>
        </w:rPr>
        <w:t xml:space="preserve">ëmijët dhe </w:t>
      </w:r>
      <w:r w:rsidR="00B644B9" w:rsidRPr="00403EFE">
        <w:rPr>
          <w:rFonts w:asciiTheme="minorHAnsi" w:hAnsiTheme="minorHAnsi"/>
          <w:b/>
          <w:color w:val="4472C4" w:themeColor="accent5"/>
          <w:sz w:val="24"/>
          <w:szCs w:val="24"/>
        </w:rPr>
        <w:t>g</w:t>
      </w:r>
      <w:r w:rsidRPr="00403EFE">
        <w:rPr>
          <w:rFonts w:asciiTheme="minorHAnsi" w:hAnsiTheme="minorHAnsi"/>
          <w:b/>
          <w:color w:val="4472C4" w:themeColor="accent5"/>
          <w:sz w:val="24"/>
          <w:szCs w:val="24"/>
        </w:rPr>
        <w:t xml:space="preserve">ratë </w:t>
      </w:r>
      <w:r w:rsidR="00B644B9" w:rsidRPr="00403EFE">
        <w:rPr>
          <w:rFonts w:asciiTheme="minorHAnsi" w:hAnsiTheme="minorHAnsi"/>
          <w:b/>
          <w:color w:val="4472C4" w:themeColor="accent5"/>
          <w:sz w:val="24"/>
          <w:szCs w:val="24"/>
        </w:rPr>
        <w:t>s</w:t>
      </w:r>
      <w:r w:rsidRPr="00403EFE">
        <w:rPr>
          <w:rFonts w:asciiTheme="minorHAnsi" w:hAnsiTheme="minorHAnsi"/>
          <w:b/>
          <w:color w:val="4472C4" w:themeColor="accent5"/>
          <w:sz w:val="24"/>
          <w:szCs w:val="24"/>
        </w:rPr>
        <w:t>htatzëna</w:t>
      </w:r>
      <w:bookmarkEnd w:id="19"/>
    </w:p>
    <w:p w14:paraId="18954974" w14:textId="77777777" w:rsidR="00AF58FF" w:rsidRPr="00403EFE" w:rsidRDefault="00AF58FF" w:rsidP="00AF58FF">
      <w:pPr>
        <w:jc w:val="both"/>
      </w:pPr>
      <w:r w:rsidRPr="00403EFE">
        <w:t>Fëmijët janë më të rrezikuar për disa arsye. Mushkëritë e tyre janë akoma në zhvillim, ata kalojnë më shumë kohë duke bërë aktivitete dhe kanë më shumë mundësi që të kenë astmë ose sëmundje akute të frymëmarrjes, të cilat mund të përkeqësohen kur nivelet e PM janë të larta.</w:t>
      </w:r>
    </w:p>
    <w:p w14:paraId="5AC7C8C0" w14:textId="406ED360" w:rsidR="000E451A" w:rsidRPr="00403EFE" w:rsidRDefault="00D8347C" w:rsidP="000E451A">
      <w:pPr>
        <w:pStyle w:val="Caption"/>
        <w:jc w:val="both"/>
        <w:rPr>
          <w:i w:val="0"/>
          <w:color w:val="auto"/>
          <w:sz w:val="22"/>
          <w:szCs w:val="22"/>
        </w:rPr>
      </w:pPr>
      <w:r w:rsidRPr="00403EFE">
        <w:rPr>
          <w:i w:val="0"/>
          <w:color w:val="auto"/>
          <w:sz w:val="22"/>
          <w:szCs w:val="22"/>
        </w:rPr>
        <w:t xml:space="preserve">Ekspozimi ndaj </w:t>
      </w:r>
      <w:r w:rsidR="00403EFE" w:rsidRPr="00403EFE">
        <w:rPr>
          <w:i w:val="0"/>
          <w:color w:val="auto"/>
          <w:sz w:val="22"/>
          <w:szCs w:val="22"/>
        </w:rPr>
        <w:t>ajrit</w:t>
      </w:r>
      <w:r w:rsidRPr="00403EFE">
        <w:rPr>
          <w:i w:val="0"/>
          <w:color w:val="auto"/>
          <w:sz w:val="22"/>
          <w:szCs w:val="22"/>
        </w:rPr>
        <w:t xml:space="preserve"> </w:t>
      </w:r>
      <w:r w:rsidR="00403EFE" w:rsidRPr="00403EFE">
        <w:rPr>
          <w:i w:val="0"/>
          <w:color w:val="auto"/>
          <w:sz w:val="22"/>
          <w:szCs w:val="22"/>
        </w:rPr>
        <w:t>t</w:t>
      </w:r>
      <w:r w:rsidRPr="00403EFE">
        <w:rPr>
          <w:i w:val="0"/>
          <w:color w:val="auto"/>
          <w:sz w:val="22"/>
          <w:szCs w:val="22"/>
        </w:rPr>
        <w:t xml:space="preserve">ë </w:t>
      </w:r>
      <w:r w:rsidR="00403EFE" w:rsidRPr="00403EFE">
        <w:rPr>
          <w:i w:val="0"/>
          <w:color w:val="auto"/>
          <w:sz w:val="22"/>
          <w:szCs w:val="22"/>
        </w:rPr>
        <w:t>ndotur</w:t>
      </w:r>
      <w:r w:rsidRPr="00403EFE">
        <w:rPr>
          <w:i w:val="0"/>
          <w:color w:val="auto"/>
          <w:sz w:val="22"/>
          <w:szCs w:val="22"/>
        </w:rPr>
        <w:t xml:space="preserve"> gjatë shtatzënisë mund të rrisë rrezikun e abortit, lindjes së parakohshme dhe </w:t>
      </w:r>
      <w:r w:rsidR="00403EFE" w:rsidRPr="00403EFE">
        <w:rPr>
          <w:i w:val="0"/>
          <w:color w:val="auto"/>
          <w:sz w:val="22"/>
          <w:szCs w:val="22"/>
        </w:rPr>
        <w:t xml:space="preserve">fëmijë me </w:t>
      </w:r>
      <w:r w:rsidRPr="00403EFE">
        <w:rPr>
          <w:i w:val="0"/>
          <w:color w:val="auto"/>
          <w:sz w:val="22"/>
          <w:szCs w:val="22"/>
        </w:rPr>
        <w:t xml:space="preserve">peshë </w:t>
      </w:r>
      <w:r w:rsidR="00403EFE" w:rsidRPr="00403EFE">
        <w:rPr>
          <w:i w:val="0"/>
          <w:color w:val="auto"/>
          <w:sz w:val="22"/>
          <w:szCs w:val="22"/>
        </w:rPr>
        <w:t>t</w:t>
      </w:r>
      <w:r w:rsidRPr="00403EFE">
        <w:rPr>
          <w:i w:val="0"/>
          <w:color w:val="auto"/>
          <w:sz w:val="22"/>
          <w:szCs w:val="22"/>
        </w:rPr>
        <w:t xml:space="preserve">ë vogël </w:t>
      </w:r>
      <w:r w:rsidR="00403EFE" w:rsidRPr="00403EFE">
        <w:rPr>
          <w:i w:val="0"/>
          <w:color w:val="auto"/>
          <w:sz w:val="22"/>
          <w:szCs w:val="22"/>
        </w:rPr>
        <w:t>n</w:t>
      </w:r>
      <w:r w:rsidRPr="00403EFE">
        <w:rPr>
          <w:i w:val="0"/>
          <w:color w:val="auto"/>
          <w:sz w:val="22"/>
          <w:szCs w:val="22"/>
        </w:rPr>
        <w:t xml:space="preserve">ë </w:t>
      </w:r>
      <w:r w:rsidR="00403EFE" w:rsidRPr="00403EFE">
        <w:rPr>
          <w:i w:val="0"/>
          <w:color w:val="auto"/>
          <w:sz w:val="22"/>
          <w:szCs w:val="22"/>
        </w:rPr>
        <w:t>lindje</w:t>
      </w:r>
      <w:r w:rsidRPr="00403EFE">
        <w:rPr>
          <w:i w:val="0"/>
          <w:color w:val="auto"/>
          <w:sz w:val="22"/>
          <w:szCs w:val="22"/>
        </w:rPr>
        <w:t>. Lindja e parakohshme është lindja që ndodh para 37 javëve të shtatzënisë.</w:t>
      </w:r>
    </w:p>
    <w:p w14:paraId="3D6D5C7F" w14:textId="77777777" w:rsidR="000E451A" w:rsidRPr="00403EFE" w:rsidRDefault="00D8347C" w:rsidP="000E451A">
      <w:pPr>
        <w:pStyle w:val="Caption"/>
        <w:rPr>
          <w:color w:val="auto"/>
          <w:sz w:val="22"/>
          <w:szCs w:val="22"/>
        </w:rPr>
      </w:pPr>
      <w:r w:rsidRPr="00403EFE">
        <w:rPr>
          <w:color w:val="auto"/>
          <w:sz w:val="22"/>
          <w:szCs w:val="22"/>
        </w:rPr>
        <w:t xml:space="preserve">Tabela </w:t>
      </w:r>
      <w:r w:rsidRPr="00403EFE">
        <w:rPr>
          <w:color w:val="auto"/>
          <w:sz w:val="22"/>
          <w:szCs w:val="22"/>
        </w:rPr>
        <w:fldChar w:fldCharType="begin"/>
      </w:r>
      <w:r w:rsidRPr="00403EFE">
        <w:rPr>
          <w:color w:val="auto"/>
          <w:sz w:val="22"/>
          <w:szCs w:val="22"/>
        </w:rPr>
        <w:instrText xml:space="preserve"> SEQ Table \* ARABIC </w:instrText>
      </w:r>
      <w:r w:rsidRPr="00403EFE">
        <w:rPr>
          <w:color w:val="auto"/>
          <w:sz w:val="22"/>
          <w:szCs w:val="22"/>
        </w:rPr>
        <w:fldChar w:fldCharType="separate"/>
      </w:r>
      <w:r w:rsidRPr="00403EFE">
        <w:rPr>
          <w:color w:val="auto"/>
          <w:sz w:val="22"/>
          <w:szCs w:val="22"/>
        </w:rPr>
        <w:t>4</w:t>
      </w:r>
      <w:r w:rsidRPr="00403EFE">
        <w:rPr>
          <w:color w:val="auto"/>
          <w:sz w:val="22"/>
          <w:szCs w:val="22"/>
        </w:rPr>
        <w:fldChar w:fldCharType="end"/>
      </w:r>
      <w:r w:rsidR="007A0999" w:rsidRPr="00403EFE">
        <w:rPr>
          <w:color w:val="auto"/>
          <w:sz w:val="22"/>
          <w:szCs w:val="22"/>
        </w:rPr>
        <w:t xml:space="preserve"> </w:t>
      </w:r>
      <w:r w:rsidRPr="00403EFE">
        <w:rPr>
          <w:color w:val="auto"/>
          <w:sz w:val="22"/>
          <w:szCs w:val="22"/>
        </w:rPr>
        <w:t>Këshillat shëndetësore për fëmijët dhe gratë shtatzëna</w:t>
      </w:r>
    </w:p>
    <w:tbl>
      <w:tblPr>
        <w:tblW w:w="893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20"/>
        <w:gridCol w:w="7511"/>
      </w:tblGrid>
      <w:tr w:rsidR="000E451A" w:rsidRPr="00403EFE" w14:paraId="49E2A4ED" w14:textId="77777777" w:rsidTr="000E451A">
        <w:trPr>
          <w:trHeight w:val="363"/>
        </w:trPr>
        <w:tc>
          <w:tcPr>
            <w:tcW w:w="8931" w:type="dxa"/>
            <w:gridSpan w:val="2"/>
            <w:shd w:val="clear" w:color="auto" w:fill="auto"/>
            <w:hideMark/>
          </w:tcPr>
          <w:p w14:paraId="27823972" w14:textId="77777777" w:rsidR="000E451A" w:rsidRPr="00403EFE" w:rsidRDefault="00D8347C" w:rsidP="000E451A">
            <w:pPr>
              <w:keepNext/>
              <w:keepLines/>
              <w:spacing w:after="0" w:line="240" w:lineRule="auto"/>
              <w:rPr>
                <w:rFonts w:eastAsia="Times New Roman" w:cs="Calibri"/>
                <w:color w:val="000000"/>
                <w:lang w:eastAsia="nl-NL"/>
              </w:rPr>
            </w:pPr>
            <w:r w:rsidRPr="00403EFE">
              <w:t>Fëmijët dhe gratë shtatzëna</w:t>
            </w:r>
          </w:p>
        </w:tc>
      </w:tr>
      <w:tr w:rsidR="000E451A" w:rsidRPr="00403EFE" w14:paraId="632F0AB1" w14:textId="77777777" w:rsidTr="000E451A">
        <w:trPr>
          <w:trHeight w:val="315"/>
        </w:trPr>
        <w:tc>
          <w:tcPr>
            <w:tcW w:w="1420" w:type="dxa"/>
            <w:shd w:val="clear" w:color="auto" w:fill="auto"/>
            <w:hideMark/>
          </w:tcPr>
          <w:p w14:paraId="16DE0220" w14:textId="77777777" w:rsidR="000E451A"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Emetimet</w:t>
            </w:r>
          </w:p>
        </w:tc>
        <w:tc>
          <w:tcPr>
            <w:tcW w:w="7511" w:type="dxa"/>
            <w:shd w:val="clear" w:color="auto" w:fill="auto"/>
            <w:hideMark/>
          </w:tcPr>
          <w:p w14:paraId="5E0439EC" w14:textId="77777777" w:rsidR="000E451A" w:rsidRPr="00403EFE" w:rsidRDefault="00D8347C" w:rsidP="000E451A">
            <w:pPr>
              <w:pStyle w:val="ListParagraph"/>
              <w:keepNext/>
              <w:keepLines/>
              <w:numPr>
                <w:ilvl w:val="0"/>
                <w:numId w:val="5"/>
              </w:numPr>
              <w:spacing w:after="0" w:line="240" w:lineRule="auto"/>
              <w:ind w:left="356" w:hanging="283"/>
              <w:rPr>
                <w:rFonts w:eastAsia="Times New Roman" w:cs="Calibri"/>
                <w:color w:val="000000"/>
                <w:lang w:eastAsia="nl-NL"/>
              </w:rPr>
            </w:pPr>
            <w:r w:rsidRPr="00403EFE">
              <w:t>Shikoni këshillat për popullatën e përgjithshme</w:t>
            </w:r>
          </w:p>
        </w:tc>
      </w:tr>
      <w:tr w:rsidR="000E451A" w:rsidRPr="00403EFE" w14:paraId="7DE9A3FB" w14:textId="77777777" w:rsidTr="000E451A">
        <w:trPr>
          <w:trHeight w:val="315"/>
        </w:trPr>
        <w:tc>
          <w:tcPr>
            <w:tcW w:w="1420" w:type="dxa"/>
            <w:shd w:val="clear" w:color="auto" w:fill="auto"/>
          </w:tcPr>
          <w:p w14:paraId="1EBA2116" w14:textId="77777777" w:rsidR="000E451A"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 xml:space="preserve">Përqendrimi </w:t>
            </w:r>
          </w:p>
        </w:tc>
        <w:tc>
          <w:tcPr>
            <w:tcW w:w="7511" w:type="dxa"/>
            <w:shd w:val="clear" w:color="auto" w:fill="auto"/>
          </w:tcPr>
          <w:p w14:paraId="65941B56" w14:textId="77777777" w:rsidR="000E451A" w:rsidRPr="00403EFE" w:rsidRDefault="00D8347C" w:rsidP="000E451A">
            <w:pPr>
              <w:pStyle w:val="ListParagraph"/>
              <w:keepNext/>
              <w:keepLines/>
              <w:numPr>
                <w:ilvl w:val="0"/>
                <w:numId w:val="5"/>
              </w:numPr>
              <w:spacing w:after="0" w:line="240" w:lineRule="auto"/>
              <w:ind w:left="356" w:hanging="283"/>
              <w:rPr>
                <w:rFonts w:eastAsia="Symbol" w:cs="Calibri"/>
                <w:color w:val="000000"/>
                <w:lang w:eastAsia="nl-NL"/>
              </w:rPr>
            </w:pPr>
            <w:r w:rsidRPr="00403EFE">
              <w:t>Shikoni këshillat për popullatën e përgjithshme</w:t>
            </w:r>
          </w:p>
        </w:tc>
      </w:tr>
      <w:tr w:rsidR="000E451A" w:rsidRPr="00403EFE" w14:paraId="21D80EF0" w14:textId="77777777" w:rsidTr="000E451A">
        <w:trPr>
          <w:trHeight w:val="1005"/>
        </w:trPr>
        <w:tc>
          <w:tcPr>
            <w:tcW w:w="1420" w:type="dxa"/>
            <w:shd w:val="clear" w:color="auto" w:fill="auto"/>
            <w:hideMark/>
          </w:tcPr>
          <w:p w14:paraId="0744CA0D" w14:textId="77777777" w:rsidR="000E451A"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Ekspozimi</w:t>
            </w:r>
          </w:p>
        </w:tc>
        <w:tc>
          <w:tcPr>
            <w:tcW w:w="7511" w:type="dxa"/>
            <w:shd w:val="clear" w:color="auto" w:fill="auto"/>
            <w:hideMark/>
          </w:tcPr>
          <w:p w14:paraId="7507FD8E" w14:textId="77777777" w:rsidR="000E451A" w:rsidRPr="00403EFE" w:rsidRDefault="00D8347C" w:rsidP="000E451A">
            <w:pPr>
              <w:pStyle w:val="ListParagraph"/>
              <w:keepNext/>
              <w:keepLines/>
              <w:numPr>
                <w:ilvl w:val="0"/>
                <w:numId w:val="5"/>
              </w:numPr>
              <w:spacing w:after="0" w:line="240" w:lineRule="auto"/>
              <w:ind w:left="356" w:hanging="283"/>
              <w:rPr>
                <w:rFonts w:eastAsia="Symbol" w:cs="Calibri"/>
                <w:color w:val="000000"/>
                <w:lang w:eastAsia="nl-NL"/>
              </w:rPr>
            </w:pPr>
            <w:r w:rsidRPr="00403EFE">
              <w:t>Zgjidhni</w:t>
            </w:r>
            <w:r w:rsidRPr="00403EFE">
              <w:rPr>
                <w:rFonts w:eastAsia="Symbol" w:cs="Calibri"/>
                <w:color w:val="000000"/>
                <w:lang w:eastAsia="nl-NL"/>
              </w:rPr>
              <w:t xml:space="preserve"> rrugën për të shkuar dhe kthyer nga shkolla që t'i shmangni nivelet</w:t>
            </w:r>
            <w:r w:rsidR="00F34522" w:rsidRPr="00403EFE">
              <w:rPr>
                <w:rFonts w:eastAsia="Symbol" w:cs="Calibri"/>
                <w:color w:val="000000"/>
                <w:lang w:eastAsia="nl-NL"/>
              </w:rPr>
              <w:t xml:space="preserve"> </w:t>
            </w:r>
            <w:r w:rsidRPr="00403EFE">
              <w:rPr>
                <w:rFonts w:eastAsia="Symbol" w:cs="Calibri"/>
                <w:color w:val="000000"/>
                <w:lang w:eastAsia="nl-NL"/>
              </w:rPr>
              <w:t>e larta të ndotjes.</w:t>
            </w:r>
          </w:p>
          <w:p w14:paraId="4E973090" w14:textId="77777777" w:rsidR="000E451A" w:rsidRPr="00403EFE" w:rsidRDefault="00D8347C" w:rsidP="000E451A">
            <w:pPr>
              <w:pStyle w:val="ListParagraph"/>
              <w:keepNext/>
              <w:keepLines/>
              <w:numPr>
                <w:ilvl w:val="0"/>
                <w:numId w:val="5"/>
              </w:numPr>
              <w:spacing w:after="0" w:line="240" w:lineRule="auto"/>
              <w:ind w:left="356" w:hanging="283"/>
              <w:rPr>
                <w:rFonts w:eastAsia="Symbol" w:cs="Calibri"/>
                <w:color w:val="000000"/>
                <w:lang w:eastAsia="nl-NL"/>
              </w:rPr>
            </w:pPr>
            <w:r w:rsidRPr="00403EFE">
              <w:t>Kërko</w:t>
            </w:r>
            <w:r w:rsidR="00F34522" w:rsidRPr="00403EFE">
              <w:t>ju</w:t>
            </w:r>
            <w:r w:rsidRPr="00403EFE">
              <w:t>ni</w:t>
            </w:r>
            <w:r w:rsidRPr="00403EFE">
              <w:rPr>
                <w:rFonts w:eastAsia="Symbol" w:cs="Calibri"/>
                <w:color w:val="000000"/>
                <w:lang w:eastAsia="nl-NL"/>
              </w:rPr>
              <w:t xml:space="preserve"> prindërve që të ju mbrojnë nga ekspozimi ndaj ndotjes së ajrit.</w:t>
            </w:r>
          </w:p>
          <w:p w14:paraId="192EE772" w14:textId="0DCC07FA" w:rsidR="000E451A" w:rsidRPr="00403EFE" w:rsidRDefault="00D8347C" w:rsidP="000E451A">
            <w:pPr>
              <w:pStyle w:val="ListParagraph"/>
              <w:keepNext/>
              <w:keepLines/>
              <w:numPr>
                <w:ilvl w:val="0"/>
                <w:numId w:val="5"/>
              </w:numPr>
              <w:spacing w:after="0" w:line="240" w:lineRule="auto"/>
              <w:ind w:left="356" w:hanging="283"/>
              <w:rPr>
                <w:rFonts w:eastAsia="Symbol" w:cs="Calibri"/>
                <w:color w:val="000000"/>
                <w:lang w:eastAsia="nl-NL"/>
              </w:rPr>
            </w:pPr>
            <w:r w:rsidRPr="00403EFE">
              <w:rPr>
                <w:rFonts w:eastAsia="Symbol" w:cs="Calibri"/>
                <w:color w:val="000000"/>
                <w:lang w:eastAsia="nl-NL"/>
              </w:rPr>
              <w:t xml:space="preserve">Nëse </w:t>
            </w:r>
            <w:r w:rsidRPr="00403EFE">
              <w:t>duhet</w:t>
            </w:r>
            <w:r w:rsidRPr="00403EFE">
              <w:rPr>
                <w:rFonts w:eastAsia="Symbol" w:cs="Calibri"/>
                <w:color w:val="000000"/>
                <w:lang w:eastAsia="nl-NL"/>
              </w:rPr>
              <w:t xml:space="preserve"> të dilni jashtë kur </w:t>
            </w:r>
            <w:r w:rsidR="00C64ECA" w:rsidRPr="00403EFE">
              <w:rPr>
                <w:rFonts w:eastAsia="Symbol" w:cs="Calibri"/>
                <w:color w:val="000000"/>
                <w:lang w:eastAsia="nl-NL"/>
              </w:rPr>
              <w:t>ICA</w:t>
            </w:r>
            <w:r w:rsidRPr="00403EFE">
              <w:rPr>
                <w:rFonts w:eastAsia="Symbol" w:cs="Calibri"/>
                <w:color w:val="000000"/>
                <w:lang w:eastAsia="nl-NL"/>
              </w:rPr>
              <w:t>-ja është e dobët ose më keq, rekomandohet që të përdoret një maskë e përshtatshme nëse është e disponueshme.</w:t>
            </w:r>
          </w:p>
          <w:p w14:paraId="3771BFCE" w14:textId="77777777" w:rsidR="000E451A" w:rsidRPr="00403EFE" w:rsidRDefault="00D8347C" w:rsidP="000E451A">
            <w:pPr>
              <w:pStyle w:val="ListParagraph"/>
              <w:keepNext/>
              <w:keepLines/>
              <w:numPr>
                <w:ilvl w:val="0"/>
                <w:numId w:val="5"/>
              </w:numPr>
              <w:spacing w:after="0" w:line="240" w:lineRule="auto"/>
              <w:ind w:left="356" w:hanging="283"/>
              <w:rPr>
                <w:rFonts w:eastAsia="Times New Roman" w:cs="Calibri"/>
                <w:color w:val="000000"/>
                <w:lang w:eastAsia="nl-NL"/>
              </w:rPr>
            </w:pPr>
            <w:r w:rsidRPr="00403EFE">
              <w:t>Shikoni</w:t>
            </w:r>
            <w:r w:rsidRPr="00403EFE">
              <w:rPr>
                <w:rFonts w:eastAsia="Symbol" w:cs="Calibri"/>
                <w:color w:val="000000"/>
                <w:lang w:eastAsia="nl-NL"/>
              </w:rPr>
              <w:t xml:space="preserve"> këshillat për popullatën e përgjithshme</w:t>
            </w:r>
          </w:p>
        </w:tc>
      </w:tr>
      <w:tr w:rsidR="000E451A" w:rsidRPr="00403EFE" w14:paraId="0FEEAB96" w14:textId="77777777" w:rsidTr="000E451A">
        <w:trPr>
          <w:trHeight w:val="399"/>
        </w:trPr>
        <w:tc>
          <w:tcPr>
            <w:tcW w:w="1420" w:type="dxa"/>
            <w:shd w:val="clear" w:color="auto" w:fill="auto"/>
            <w:hideMark/>
          </w:tcPr>
          <w:p w14:paraId="78C1E380" w14:textId="77777777" w:rsidR="000E451A"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Efektet</w:t>
            </w:r>
          </w:p>
        </w:tc>
        <w:tc>
          <w:tcPr>
            <w:tcW w:w="7511" w:type="dxa"/>
            <w:shd w:val="clear" w:color="auto" w:fill="auto"/>
            <w:hideMark/>
          </w:tcPr>
          <w:p w14:paraId="4141AF4B" w14:textId="77777777" w:rsidR="000E451A" w:rsidRPr="00403EFE" w:rsidRDefault="00D8347C" w:rsidP="000E451A">
            <w:pPr>
              <w:pStyle w:val="ListParagraph"/>
              <w:keepNext/>
              <w:keepLines/>
              <w:numPr>
                <w:ilvl w:val="0"/>
                <w:numId w:val="6"/>
              </w:numPr>
              <w:spacing w:after="60" w:line="240" w:lineRule="auto"/>
              <w:ind w:left="358" w:hanging="284"/>
              <w:contextualSpacing w:val="0"/>
              <w:rPr>
                <w:rFonts w:eastAsia="Times New Roman" w:cs="Calibri"/>
                <w:color w:val="000000"/>
                <w:lang w:eastAsia="nl-NL"/>
              </w:rPr>
            </w:pPr>
            <w:r w:rsidRPr="00403EFE">
              <w:t>Shikoni</w:t>
            </w:r>
            <w:r w:rsidRPr="00403EFE">
              <w:rPr>
                <w:rFonts w:eastAsia="Symbol" w:cs="Calibri"/>
                <w:color w:val="000000"/>
                <w:lang w:eastAsia="nl-NL"/>
              </w:rPr>
              <w:t xml:space="preserve"> këshillat për popullatën e përgjithshme</w:t>
            </w:r>
          </w:p>
        </w:tc>
      </w:tr>
    </w:tbl>
    <w:p w14:paraId="52395D14" w14:textId="77777777" w:rsidR="000E451A" w:rsidRPr="00403EFE" w:rsidRDefault="000E451A" w:rsidP="000E451A">
      <w:pPr>
        <w:rPr>
          <w:sz w:val="10"/>
          <w:szCs w:val="10"/>
        </w:rPr>
      </w:pPr>
    </w:p>
    <w:p w14:paraId="7DB49BF5" w14:textId="1AD106F9" w:rsidR="000E451A" w:rsidRPr="00403EFE" w:rsidRDefault="00D8347C" w:rsidP="000E451A">
      <w:pPr>
        <w:pStyle w:val="Heading2"/>
        <w:spacing w:before="240" w:after="240"/>
        <w:ind w:left="720" w:hanging="720"/>
        <w:rPr>
          <w:rFonts w:asciiTheme="minorHAnsi" w:hAnsiTheme="minorHAnsi"/>
          <w:b/>
          <w:color w:val="4472C4" w:themeColor="accent5"/>
          <w:sz w:val="24"/>
          <w:szCs w:val="24"/>
        </w:rPr>
      </w:pPr>
      <w:bookmarkStart w:id="20" w:name="_Toc64534803"/>
      <w:r w:rsidRPr="00403EFE">
        <w:rPr>
          <w:rFonts w:asciiTheme="minorHAnsi" w:hAnsiTheme="minorHAnsi"/>
          <w:b/>
          <w:color w:val="4472C4" w:themeColor="accent5"/>
          <w:sz w:val="24"/>
          <w:szCs w:val="24"/>
        </w:rPr>
        <w:t>8.5</w:t>
      </w:r>
      <w:r w:rsidRPr="00403EFE">
        <w:rPr>
          <w:rFonts w:asciiTheme="minorHAnsi" w:hAnsiTheme="minorHAnsi"/>
          <w:b/>
          <w:color w:val="4472C4" w:themeColor="accent5"/>
          <w:sz w:val="24"/>
          <w:szCs w:val="24"/>
        </w:rPr>
        <w:tab/>
        <w:t xml:space="preserve">Këshillat </w:t>
      </w:r>
      <w:r w:rsidR="00F34522" w:rsidRPr="00403EFE">
        <w:rPr>
          <w:rFonts w:asciiTheme="minorHAnsi" w:hAnsiTheme="minorHAnsi"/>
          <w:b/>
          <w:color w:val="4472C4" w:themeColor="accent5"/>
          <w:sz w:val="24"/>
          <w:szCs w:val="24"/>
        </w:rPr>
        <w:t>S</w:t>
      </w:r>
      <w:r w:rsidRPr="00403EFE">
        <w:rPr>
          <w:rFonts w:asciiTheme="minorHAnsi" w:hAnsiTheme="minorHAnsi"/>
          <w:b/>
          <w:color w:val="4472C4" w:themeColor="accent5"/>
          <w:sz w:val="24"/>
          <w:szCs w:val="24"/>
        </w:rPr>
        <w:t xml:space="preserve">hëndetësore për të </w:t>
      </w:r>
      <w:r w:rsidR="00B644B9" w:rsidRPr="00403EFE">
        <w:rPr>
          <w:rFonts w:asciiTheme="minorHAnsi" w:hAnsiTheme="minorHAnsi"/>
          <w:b/>
          <w:color w:val="4472C4" w:themeColor="accent5"/>
          <w:sz w:val="24"/>
          <w:szCs w:val="24"/>
        </w:rPr>
        <w:t>m</w:t>
      </w:r>
      <w:r w:rsidRPr="00403EFE">
        <w:rPr>
          <w:rFonts w:asciiTheme="minorHAnsi" w:hAnsiTheme="minorHAnsi"/>
          <w:b/>
          <w:color w:val="4472C4" w:themeColor="accent5"/>
          <w:sz w:val="24"/>
          <w:szCs w:val="24"/>
        </w:rPr>
        <w:t>oshuarit</w:t>
      </w:r>
      <w:bookmarkEnd w:id="20"/>
    </w:p>
    <w:p w14:paraId="14D00217" w14:textId="7CD2568F" w:rsidR="000E451A" w:rsidRPr="00403EFE" w:rsidRDefault="00D8347C" w:rsidP="000E451A">
      <w:pPr>
        <w:jc w:val="both"/>
      </w:pPr>
      <w:r w:rsidRPr="00403EFE">
        <w:t xml:space="preserve">Me </w:t>
      </w:r>
      <w:r w:rsidR="00403EFE" w:rsidRPr="00403EFE">
        <w:t xml:space="preserve">kalimin e moshës, trupi i njeriut </w:t>
      </w:r>
      <w:r w:rsidR="005158C4">
        <w:t>m</w:t>
      </w:r>
      <w:r w:rsidRPr="00403EFE">
        <w:t>plak</w:t>
      </w:r>
      <w:r w:rsidR="005158C4">
        <w:t>et</w:t>
      </w:r>
      <w:r w:rsidR="005B3442" w:rsidRPr="00403EFE">
        <w:t xml:space="preserve"> </w:t>
      </w:r>
      <w:r w:rsidR="005158C4">
        <w:t>dhe është më</w:t>
      </w:r>
      <w:r w:rsidRPr="00403EFE">
        <w:t xml:space="preserve"> pak </w:t>
      </w:r>
      <w:r w:rsidR="005158C4">
        <w:t>i</w:t>
      </w:r>
      <w:r w:rsidRPr="00403EFE">
        <w:t xml:space="preserve"> aftë  t'i kompensojnë efektet e ndotjes së ajrit. Të moshuarit supozohet të kenë sistem imunitar me status mbrojtës më të ulët. Ata duhet ta shmangin ekspozimin dhe të sigurojnë kushte optimale shëndetësore (ushqim dhe </w:t>
      </w:r>
      <w:r w:rsidR="005B3442" w:rsidRPr="00403EFE">
        <w:t>suplemente</w:t>
      </w:r>
      <w:r w:rsidRPr="00403EFE">
        <w:t xml:space="preserve">, vaksinime, etj.). Të moshuarit janë në rrezik të </w:t>
      </w:r>
      <w:r w:rsidR="005B3442" w:rsidRPr="00403EFE">
        <w:t xml:space="preserve">shtuar </w:t>
      </w:r>
      <w:r w:rsidRPr="00403EFE">
        <w:t>nga ndotja e ajrit</w:t>
      </w:r>
      <w:r w:rsidR="005B3442" w:rsidRPr="00403EFE">
        <w:t>,</w:t>
      </w:r>
      <w:r w:rsidRPr="00403EFE">
        <w:t xml:space="preserve"> ndoshta sepse ata mund të kenë sëmundje të padiagnostikuar</w:t>
      </w:r>
      <w:r w:rsidR="005B3442" w:rsidRPr="00403EFE">
        <w:t>a</w:t>
      </w:r>
      <w:r w:rsidRPr="00403EFE">
        <w:t xml:space="preserve"> të zemrës, mushkërive ose diabet</w:t>
      </w:r>
      <w:r w:rsidR="005B3442" w:rsidRPr="00403EFE">
        <w:t>it</w:t>
      </w:r>
      <w:r w:rsidRPr="00403EFE">
        <w:t xml:space="preserve">. Shumë studime tregojnë se kur nivelet e grimcave janë të larta, të moshuarit kanë më shumë gjasa të </w:t>
      </w:r>
      <w:r w:rsidR="005B3442" w:rsidRPr="00403EFE">
        <w:t>hospitalizohen</w:t>
      </w:r>
      <w:r w:rsidRPr="00403EFE">
        <w:t xml:space="preserve">. Është më mirë që ata të </w:t>
      </w:r>
      <w:r w:rsidR="005B3442" w:rsidRPr="00403EFE">
        <w:t>qëndrojnë</w:t>
      </w:r>
      <w:r w:rsidRPr="00403EFE">
        <w:t xml:space="preserve"> larg emetimeve dhe të qëndrojnë në shtëpi në ajër më të pastër (Tabela 5).</w:t>
      </w:r>
    </w:p>
    <w:p w14:paraId="0AECD80B" w14:textId="77777777" w:rsidR="000E451A" w:rsidRPr="00403EFE" w:rsidRDefault="00D8347C" w:rsidP="000E451A">
      <w:pPr>
        <w:pStyle w:val="Caption"/>
        <w:rPr>
          <w:color w:val="auto"/>
          <w:sz w:val="22"/>
          <w:szCs w:val="22"/>
        </w:rPr>
      </w:pPr>
      <w:r w:rsidRPr="00403EFE">
        <w:rPr>
          <w:color w:val="auto"/>
          <w:sz w:val="22"/>
          <w:szCs w:val="22"/>
        </w:rPr>
        <w:t xml:space="preserve">Tabela </w:t>
      </w:r>
      <w:r w:rsidRPr="00403EFE">
        <w:rPr>
          <w:color w:val="auto"/>
          <w:sz w:val="22"/>
          <w:szCs w:val="22"/>
        </w:rPr>
        <w:fldChar w:fldCharType="begin"/>
      </w:r>
      <w:r w:rsidRPr="00403EFE">
        <w:rPr>
          <w:color w:val="auto"/>
          <w:sz w:val="22"/>
          <w:szCs w:val="22"/>
        </w:rPr>
        <w:instrText xml:space="preserve"> SEQ Table \* ARABIC </w:instrText>
      </w:r>
      <w:r w:rsidRPr="00403EFE">
        <w:rPr>
          <w:color w:val="auto"/>
          <w:sz w:val="22"/>
          <w:szCs w:val="22"/>
        </w:rPr>
        <w:fldChar w:fldCharType="separate"/>
      </w:r>
      <w:r w:rsidRPr="00403EFE">
        <w:rPr>
          <w:color w:val="auto"/>
          <w:sz w:val="22"/>
          <w:szCs w:val="22"/>
        </w:rPr>
        <w:t>5</w:t>
      </w:r>
      <w:r w:rsidRPr="00403EFE">
        <w:rPr>
          <w:color w:val="auto"/>
          <w:sz w:val="22"/>
          <w:szCs w:val="22"/>
        </w:rPr>
        <w:fldChar w:fldCharType="end"/>
      </w:r>
      <w:r w:rsidR="005B3442" w:rsidRPr="00403EFE">
        <w:rPr>
          <w:color w:val="auto"/>
          <w:sz w:val="22"/>
          <w:szCs w:val="22"/>
        </w:rPr>
        <w:t xml:space="preserve"> </w:t>
      </w:r>
      <w:r w:rsidRPr="00403EFE">
        <w:rPr>
          <w:color w:val="auto"/>
          <w:sz w:val="22"/>
          <w:szCs w:val="22"/>
        </w:rPr>
        <w:t xml:space="preserve">Këshillat </w:t>
      </w:r>
      <w:r w:rsidR="005B3442" w:rsidRPr="00403EFE">
        <w:rPr>
          <w:color w:val="auto"/>
          <w:sz w:val="22"/>
          <w:szCs w:val="22"/>
        </w:rPr>
        <w:t>s</w:t>
      </w:r>
      <w:r w:rsidRPr="00403EFE">
        <w:rPr>
          <w:color w:val="auto"/>
          <w:sz w:val="22"/>
          <w:szCs w:val="22"/>
        </w:rPr>
        <w:t xml:space="preserve">hëndetësore për të </w:t>
      </w:r>
      <w:r w:rsidR="005B3442" w:rsidRPr="00403EFE">
        <w:rPr>
          <w:color w:val="auto"/>
          <w:sz w:val="22"/>
          <w:szCs w:val="22"/>
        </w:rPr>
        <w:t>m</w:t>
      </w:r>
      <w:r w:rsidRPr="00403EFE">
        <w:rPr>
          <w:color w:val="auto"/>
          <w:sz w:val="22"/>
          <w:szCs w:val="22"/>
        </w:rPr>
        <w:t>oshuarit</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19"/>
        <w:gridCol w:w="7653"/>
      </w:tblGrid>
      <w:tr w:rsidR="000E451A" w:rsidRPr="00403EFE" w14:paraId="2760877C" w14:textId="77777777" w:rsidTr="000E451A">
        <w:trPr>
          <w:trHeight w:val="322"/>
        </w:trPr>
        <w:tc>
          <w:tcPr>
            <w:tcW w:w="9072" w:type="dxa"/>
            <w:gridSpan w:val="2"/>
            <w:shd w:val="clear" w:color="auto" w:fill="auto"/>
            <w:vAlign w:val="center"/>
            <w:hideMark/>
          </w:tcPr>
          <w:p w14:paraId="3B28CD80" w14:textId="77777777" w:rsidR="000E451A" w:rsidRPr="00403EFE" w:rsidRDefault="00D8347C" w:rsidP="000E451A">
            <w:pPr>
              <w:spacing w:after="0" w:line="240" w:lineRule="auto"/>
              <w:rPr>
                <w:rFonts w:eastAsia="Times New Roman" w:cs="Calibri"/>
                <w:color w:val="000000"/>
                <w:lang w:eastAsia="nl-NL"/>
              </w:rPr>
            </w:pPr>
            <w:r w:rsidRPr="00403EFE">
              <w:rPr>
                <w:rFonts w:eastAsia="Times New Roman" w:cs="Calibri"/>
                <w:color w:val="000000"/>
                <w:lang w:eastAsia="nl-NL"/>
              </w:rPr>
              <w:lastRenderedPageBreak/>
              <w:t>Të moshuarit</w:t>
            </w:r>
          </w:p>
        </w:tc>
      </w:tr>
      <w:tr w:rsidR="000E451A" w:rsidRPr="00403EFE" w14:paraId="3D426AED" w14:textId="77777777" w:rsidTr="000E451A">
        <w:trPr>
          <w:trHeight w:val="315"/>
        </w:trPr>
        <w:tc>
          <w:tcPr>
            <w:tcW w:w="1419" w:type="dxa"/>
            <w:shd w:val="clear" w:color="auto" w:fill="auto"/>
            <w:vAlign w:val="center"/>
            <w:hideMark/>
          </w:tcPr>
          <w:p w14:paraId="3D3A6DAC" w14:textId="77777777" w:rsidR="000E451A" w:rsidRPr="00403EFE" w:rsidRDefault="00D8347C" w:rsidP="000E451A">
            <w:pPr>
              <w:spacing w:after="0" w:line="240" w:lineRule="auto"/>
              <w:jc w:val="center"/>
              <w:rPr>
                <w:rFonts w:eastAsia="Times New Roman" w:cs="Calibri"/>
                <w:color w:val="000000"/>
                <w:lang w:eastAsia="nl-NL"/>
              </w:rPr>
            </w:pPr>
            <w:r w:rsidRPr="00403EFE">
              <w:rPr>
                <w:rFonts w:eastAsia="Times New Roman" w:cs="Calibri"/>
                <w:color w:val="000000"/>
                <w:lang w:eastAsia="nl-NL"/>
              </w:rPr>
              <w:t>Emetimet</w:t>
            </w:r>
          </w:p>
        </w:tc>
        <w:tc>
          <w:tcPr>
            <w:tcW w:w="7653" w:type="dxa"/>
            <w:shd w:val="clear" w:color="auto" w:fill="auto"/>
            <w:hideMark/>
          </w:tcPr>
          <w:p w14:paraId="058E4038" w14:textId="77777777" w:rsidR="000E451A" w:rsidRPr="00403EFE" w:rsidRDefault="00D8347C" w:rsidP="000E451A">
            <w:pPr>
              <w:pStyle w:val="ListParagraph"/>
              <w:numPr>
                <w:ilvl w:val="0"/>
                <w:numId w:val="7"/>
              </w:numPr>
              <w:spacing w:after="0" w:line="240" w:lineRule="auto"/>
              <w:ind w:left="356" w:hanging="283"/>
              <w:rPr>
                <w:rFonts w:eastAsia="Times New Roman" w:cs="Calibri"/>
                <w:color w:val="000000"/>
                <w:lang w:eastAsia="nl-NL"/>
              </w:rPr>
            </w:pPr>
            <w:r w:rsidRPr="00403EFE">
              <w:t>Shikoni</w:t>
            </w:r>
            <w:r w:rsidRPr="00403EFE">
              <w:rPr>
                <w:rFonts w:eastAsia="Symbol" w:cs="Calibri"/>
                <w:color w:val="000000"/>
                <w:lang w:eastAsia="nl-NL"/>
              </w:rPr>
              <w:t xml:space="preserve"> këshillat për popullatën e përgjithshme</w:t>
            </w:r>
          </w:p>
        </w:tc>
      </w:tr>
      <w:tr w:rsidR="000E451A" w:rsidRPr="00403EFE" w14:paraId="602EE668" w14:textId="77777777" w:rsidTr="000E451A">
        <w:trPr>
          <w:trHeight w:val="420"/>
        </w:trPr>
        <w:tc>
          <w:tcPr>
            <w:tcW w:w="1419" w:type="dxa"/>
            <w:shd w:val="clear" w:color="auto" w:fill="auto"/>
            <w:vAlign w:val="center"/>
            <w:hideMark/>
          </w:tcPr>
          <w:p w14:paraId="380CE3FC" w14:textId="77777777" w:rsidR="000E451A" w:rsidRPr="00403EFE" w:rsidRDefault="00D8347C" w:rsidP="000E451A">
            <w:pPr>
              <w:spacing w:after="0" w:line="240" w:lineRule="auto"/>
              <w:jc w:val="center"/>
              <w:rPr>
                <w:rFonts w:ascii="Segoe UI Symbol" w:eastAsia="Times New Roman" w:hAnsi="Segoe UI Symbol" w:cs="Calibri"/>
                <w:color w:val="000000"/>
                <w:lang w:eastAsia="ja-JP"/>
              </w:rPr>
            </w:pPr>
            <w:r w:rsidRPr="00403EFE">
              <w:rPr>
                <w:rFonts w:eastAsia="Times New Roman" w:cs="Calibri"/>
                <w:color w:val="000000"/>
                <w:lang w:eastAsia="nl-NL"/>
              </w:rPr>
              <w:t>Përqendrimi</w:t>
            </w:r>
          </w:p>
        </w:tc>
        <w:tc>
          <w:tcPr>
            <w:tcW w:w="7653" w:type="dxa"/>
            <w:shd w:val="clear" w:color="auto" w:fill="auto"/>
            <w:hideMark/>
          </w:tcPr>
          <w:p w14:paraId="619304E0" w14:textId="77777777" w:rsidR="000E451A" w:rsidRPr="00403EFE" w:rsidRDefault="00D8347C" w:rsidP="000E451A">
            <w:pPr>
              <w:pStyle w:val="ListParagraph"/>
              <w:numPr>
                <w:ilvl w:val="0"/>
                <w:numId w:val="7"/>
              </w:numPr>
              <w:spacing w:after="0" w:line="240" w:lineRule="auto"/>
              <w:ind w:left="356" w:hanging="283"/>
              <w:rPr>
                <w:rFonts w:eastAsia="Times New Roman" w:cs="Calibri"/>
                <w:color w:val="000000"/>
                <w:lang w:eastAsia="nl-NL"/>
              </w:rPr>
            </w:pPr>
            <w:r w:rsidRPr="00403EFE">
              <w:t>Shikoni</w:t>
            </w:r>
            <w:r w:rsidRPr="00403EFE">
              <w:rPr>
                <w:rFonts w:eastAsia="Symbol" w:cs="Calibri"/>
                <w:color w:val="000000"/>
                <w:lang w:eastAsia="nl-NL"/>
              </w:rPr>
              <w:t xml:space="preserve"> këshillat për popullatën e përgjithshme</w:t>
            </w:r>
          </w:p>
        </w:tc>
      </w:tr>
      <w:tr w:rsidR="000E451A" w:rsidRPr="00403EFE" w14:paraId="2918861A" w14:textId="77777777" w:rsidTr="000E451A">
        <w:trPr>
          <w:trHeight w:val="315"/>
        </w:trPr>
        <w:tc>
          <w:tcPr>
            <w:tcW w:w="1419" w:type="dxa"/>
            <w:shd w:val="clear" w:color="auto" w:fill="auto"/>
            <w:vAlign w:val="center"/>
            <w:hideMark/>
          </w:tcPr>
          <w:p w14:paraId="024A063E" w14:textId="77777777" w:rsidR="000E451A" w:rsidRPr="00403EFE" w:rsidRDefault="00D8347C" w:rsidP="000E451A">
            <w:pPr>
              <w:spacing w:after="0" w:line="240" w:lineRule="auto"/>
              <w:jc w:val="center"/>
              <w:rPr>
                <w:rFonts w:eastAsia="Times New Roman" w:cs="Calibri"/>
                <w:color w:val="000000"/>
                <w:lang w:eastAsia="nl-NL"/>
              </w:rPr>
            </w:pPr>
            <w:r w:rsidRPr="00403EFE">
              <w:rPr>
                <w:rFonts w:eastAsia="Times New Roman" w:cs="Calibri"/>
                <w:color w:val="000000"/>
                <w:lang w:eastAsia="nl-NL"/>
              </w:rPr>
              <w:t>Ekspozimi</w:t>
            </w:r>
          </w:p>
        </w:tc>
        <w:tc>
          <w:tcPr>
            <w:tcW w:w="7653" w:type="dxa"/>
            <w:shd w:val="clear" w:color="auto" w:fill="auto"/>
            <w:hideMark/>
          </w:tcPr>
          <w:p w14:paraId="6CDE1F8F" w14:textId="77777777" w:rsidR="000E451A" w:rsidRPr="00403EFE" w:rsidRDefault="00D8347C" w:rsidP="000E451A">
            <w:pPr>
              <w:pStyle w:val="ListParagraph"/>
              <w:numPr>
                <w:ilvl w:val="0"/>
                <w:numId w:val="7"/>
              </w:numPr>
              <w:spacing w:after="60" w:line="240" w:lineRule="auto"/>
              <w:ind w:left="356" w:right="214" w:hanging="286"/>
              <w:contextualSpacing w:val="0"/>
              <w:rPr>
                <w:rFonts w:eastAsia="Symbol" w:cs="Calibri"/>
                <w:color w:val="000000"/>
                <w:lang w:eastAsia="nl-NL"/>
              </w:rPr>
            </w:pPr>
            <w:r w:rsidRPr="00403EFE">
              <w:t>Shikoni</w:t>
            </w:r>
            <w:r w:rsidRPr="00403EFE">
              <w:rPr>
                <w:rFonts w:eastAsia="Symbol" w:cs="Calibri"/>
                <w:color w:val="000000"/>
                <w:lang w:eastAsia="nl-NL"/>
              </w:rPr>
              <w:t xml:space="preserve"> këshillat për popullatën e përgjithshme</w:t>
            </w:r>
          </w:p>
          <w:p w14:paraId="206DA325" w14:textId="1F9EE2A0" w:rsidR="000E451A" w:rsidRPr="00403EFE" w:rsidRDefault="00D8347C" w:rsidP="005B3442">
            <w:pPr>
              <w:pStyle w:val="ListParagraph"/>
              <w:numPr>
                <w:ilvl w:val="0"/>
                <w:numId w:val="7"/>
              </w:numPr>
              <w:spacing w:after="60" w:line="240" w:lineRule="auto"/>
              <w:ind w:left="356" w:right="214" w:hanging="286"/>
              <w:contextualSpacing w:val="0"/>
              <w:rPr>
                <w:rFonts w:eastAsia="Times New Roman" w:cs="Calibri"/>
                <w:color w:val="000000"/>
                <w:lang w:eastAsia="nl-NL"/>
              </w:rPr>
            </w:pPr>
            <w:r w:rsidRPr="00403EFE">
              <w:rPr>
                <w:rFonts w:eastAsia="Times New Roman" w:cs="Calibri"/>
                <w:color w:val="000000"/>
                <w:lang w:eastAsia="nl-NL"/>
              </w:rPr>
              <w:t xml:space="preserve">Nëse duhet të dilni kur </w:t>
            </w:r>
            <w:r w:rsidR="00C64ECA" w:rsidRPr="00403EFE">
              <w:rPr>
                <w:rFonts w:eastAsia="Times New Roman" w:cs="Calibri"/>
                <w:color w:val="000000"/>
                <w:lang w:eastAsia="nl-NL"/>
              </w:rPr>
              <w:t>ICA</w:t>
            </w:r>
            <w:r w:rsidRPr="00403EFE">
              <w:rPr>
                <w:rFonts w:eastAsia="Times New Roman" w:cs="Calibri"/>
                <w:color w:val="000000"/>
                <w:lang w:eastAsia="nl-NL"/>
              </w:rPr>
              <w:t xml:space="preserve">-ja është e dobët, rekomandohet që të përdoret </w:t>
            </w:r>
            <w:r w:rsidRPr="00403EFE">
              <w:rPr>
                <w:rFonts w:eastAsia="Symbol" w:cs="Calibri"/>
                <w:color w:val="000000"/>
                <w:lang w:eastAsia="nl-NL"/>
              </w:rPr>
              <w:t>një</w:t>
            </w:r>
            <w:r w:rsidRPr="00403EFE">
              <w:rPr>
                <w:rFonts w:eastAsia="Times New Roman" w:cs="Calibri"/>
                <w:color w:val="000000"/>
                <w:lang w:eastAsia="nl-NL"/>
              </w:rPr>
              <w:t xml:space="preserve"> maskë e përshtatshme.</w:t>
            </w:r>
          </w:p>
        </w:tc>
      </w:tr>
      <w:tr w:rsidR="000E451A" w:rsidRPr="00403EFE" w14:paraId="3CDBCCFD" w14:textId="77777777" w:rsidTr="000E451A">
        <w:trPr>
          <w:trHeight w:val="315"/>
        </w:trPr>
        <w:tc>
          <w:tcPr>
            <w:tcW w:w="1419" w:type="dxa"/>
            <w:shd w:val="clear" w:color="auto" w:fill="auto"/>
            <w:vAlign w:val="center"/>
            <w:hideMark/>
          </w:tcPr>
          <w:p w14:paraId="2CDD6E1C" w14:textId="77777777" w:rsidR="000E451A" w:rsidRPr="00403EFE" w:rsidRDefault="00D8347C" w:rsidP="000E451A">
            <w:pPr>
              <w:spacing w:after="0" w:line="240" w:lineRule="auto"/>
              <w:jc w:val="center"/>
              <w:rPr>
                <w:rFonts w:eastAsia="Times New Roman" w:cs="Calibri"/>
                <w:color w:val="000000"/>
                <w:lang w:eastAsia="nl-NL"/>
              </w:rPr>
            </w:pPr>
            <w:r w:rsidRPr="00403EFE">
              <w:rPr>
                <w:rFonts w:eastAsia="Times New Roman" w:cs="Calibri"/>
                <w:color w:val="000000"/>
                <w:lang w:eastAsia="nl-NL"/>
              </w:rPr>
              <w:t>Efektet</w:t>
            </w:r>
          </w:p>
        </w:tc>
        <w:tc>
          <w:tcPr>
            <w:tcW w:w="7653" w:type="dxa"/>
            <w:shd w:val="clear" w:color="auto" w:fill="auto"/>
            <w:hideMark/>
          </w:tcPr>
          <w:p w14:paraId="45D5F9C5" w14:textId="77777777" w:rsidR="000E451A" w:rsidRPr="00403EFE" w:rsidRDefault="00D8347C" w:rsidP="000E451A">
            <w:pPr>
              <w:pStyle w:val="ListParagraph"/>
              <w:numPr>
                <w:ilvl w:val="0"/>
                <w:numId w:val="7"/>
              </w:numPr>
              <w:spacing w:after="60" w:line="240" w:lineRule="auto"/>
              <w:ind w:left="356" w:right="214" w:hanging="286"/>
              <w:contextualSpacing w:val="0"/>
              <w:rPr>
                <w:rFonts w:eastAsia="Times New Roman"/>
                <w:lang w:eastAsia="nl-NL"/>
              </w:rPr>
            </w:pPr>
            <w:r w:rsidRPr="00403EFE">
              <w:t>Shikoni</w:t>
            </w:r>
            <w:r w:rsidRPr="00403EFE">
              <w:rPr>
                <w:rFonts w:eastAsia="Symbol" w:cs="Calibri"/>
                <w:color w:val="000000"/>
                <w:lang w:eastAsia="nl-NL"/>
              </w:rPr>
              <w:t xml:space="preserve"> këshillat për popullatën e përgjithshme</w:t>
            </w:r>
            <w:r w:rsidRPr="00403EFE">
              <w:t>.</w:t>
            </w:r>
          </w:p>
        </w:tc>
      </w:tr>
    </w:tbl>
    <w:p w14:paraId="5753D841" w14:textId="77777777" w:rsidR="000E451A" w:rsidRPr="00403EFE" w:rsidRDefault="000E451A" w:rsidP="000E451A"/>
    <w:p w14:paraId="469C275B" w14:textId="3B8107BB" w:rsidR="000E451A" w:rsidRPr="00403EFE" w:rsidRDefault="00D8347C" w:rsidP="000E451A">
      <w:pPr>
        <w:pStyle w:val="Heading2"/>
        <w:spacing w:before="240" w:after="240"/>
        <w:rPr>
          <w:b/>
          <w:sz w:val="24"/>
          <w:szCs w:val="24"/>
        </w:rPr>
      </w:pPr>
      <w:bookmarkStart w:id="21" w:name="_Toc64534804"/>
      <w:r w:rsidRPr="00403EFE">
        <w:rPr>
          <w:b/>
          <w:sz w:val="24"/>
          <w:szCs w:val="24"/>
        </w:rPr>
        <w:t>8.6</w:t>
      </w:r>
      <w:r w:rsidRPr="00403EFE">
        <w:rPr>
          <w:b/>
          <w:sz w:val="24"/>
          <w:szCs w:val="24"/>
        </w:rPr>
        <w:tab/>
        <w:t xml:space="preserve">Këshillat Shëndetësore për </w:t>
      </w:r>
      <w:r w:rsidR="00B644B9" w:rsidRPr="00403EFE">
        <w:rPr>
          <w:b/>
          <w:sz w:val="24"/>
          <w:szCs w:val="24"/>
        </w:rPr>
        <w:t>p</w:t>
      </w:r>
      <w:r w:rsidRPr="00403EFE">
        <w:rPr>
          <w:b/>
          <w:sz w:val="24"/>
          <w:szCs w:val="24"/>
        </w:rPr>
        <w:t xml:space="preserve">ersonat me </w:t>
      </w:r>
      <w:r w:rsidR="00B644B9" w:rsidRPr="00403EFE">
        <w:rPr>
          <w:b/>
          <w:sz w:val="24"/>
          <w:szCs w:val="24"/>
        </w:rPr>
        <w:t>s</w:t>
      </w:r>
      <w:r w:rsidRPr="00403EFE">
        <w:rPr>
          <w:b/>
          <w:sz w:val="24"/>
          <w:szCs w:val="24"/>
        </w:rPr>
        <w:t xml:space="preserve">ëmundje </w:t>
      </w:r>
      <w:r w:rsidR="00B644B9" w:rsidRPr="00403EFE">
        <w:rPr>
          <w:b/>
          <w:sz w:val="24"/>
          <w:szCs w:val="24"/>
        </w:rPr>
        <w:t>k</w:t>
      </w:r>
      <w:r w:rsidRPr="00403EFE">
        <w:rPr>
          <w:b/>
          <w:sz w:val="24"/>
          <w:szCs w:val="24"/>
        </w:rPr>
        <w:t>ronike</w:t>
      </w:r>
      <w:bookmarkEnd w:id="21"/>
    </w:p>
    <w:p w14:paraId="6F9E9D8E" w14:textId="77777777" w:rsidR="001E5DAB" w:rsidRPr="00403EFE" w:rsidRDefault="00D8347C" w:rsidP="000E451A">
      <w:pPr>
        <w:spacing w:after="120"/>
        <w:jc w:val="both"/>
      </w:pPr>
      <w:r w:rsidRPr="00403EFE">
        <w:rPr>
          <w:lang w:eastAsia="en-GB"/>
        </w:rPr>
        <w:t>Ndotja e ajrit mund ta përkeqësojë sëmundjen e zemrës dhe të shkaktojë sulme në tru, sëmundje të mushkërive të tilla si sëmundja pulmonare obstruktive kronike ose astma, dhe diabeti. Kjo çon në rritjen e përdorimit të ilaçeve, më shumë vizita tek ofruesit e kujdesit shëndetësor, pranime në emergjencë dhe spitale, e madje edhe vdekje.</w:t>
      </w:r>
    </w:p>
    <w:p w14:paraId="330F4613" w14:textId="77777777" w:rsidR="00C24954" w:rsidRPr="00403EFE" w:rsidRDefault="00C24954" w:rsidP="00C24954">
      <w:pPr>
        <w:spacing w:after="120"/>
        <w:jc w:val="both"/>
        <w:rPr>
          <w:rFonts w:cs="Palatino Linotype"/>
        </w:rPr>
      </w:pPr>
      <w:r w:rsidRPr="00403EFE">
        <w:t xml:space="preserve">Njerëzit me </w:t>
      </w:r>
      <w:r w:rsidR="00C03DF0" w:rsidRPr="00403EFE">
        <w:t xml:space="preserve">gjendje </w:t>
      </w:r>
      <w:r w:rsidRPr="00403EFE">
        <w:t xml:space="preserve">të komprometuar </w:t>
      </w:r>
      <w:r w:rsidR="00C03DF0" w:rsidRPr="00403EFE">
        <w:t>shëndetësore</w:t>
      </w:r>
      <w:r w:rsidR="00FC0A52" w:rsidRPr="00403EFE">
        <w:t xml:space="preserve"> </w:t>
      </w:r>
      <w:r w:rsidRPr="00403EFE">
        <w:t xml:space="preserve">do të preken më shumë sesa popullsia e përgjithshme nga ekspozimi ndaj ndotjes së ajrit dhe duhet të mbrojnë veten dhe të ndihmohen </w:t>
      </w:r>
      <w:r w:rsidR="00C03DF0" w:rsidRPr="00403EFE">
        <w:t>n</w:t>
      </w:r>
      <w:r w:rsidRPr="00403EFE">
        <w:t xml:space="preserve">ë </w:t>
      </w:r>
      <w:r w:rsidR="00D8347C" w:rsidRPr="00403EFE">
        <w:t xml:space="preserve">këtë </w:t>
      </w:r>
      <w:r w:rsidR="00FC0A52" w:rsidRPr="00403EFE">
        <w:t xml:space="preserve">aspekt </w:t>
      </w:r>
      <w:r w:rsidR="00D8347C" w:rsidRPr="00403EFE">
        <w:t>përmes ushqimit dhe aditivëve të duhur, si dhe vaksinimi i mundshëm kundër gripit.</w:t>
      </w:r>
    </w:p>
    <w:p w14:paraId="6C00198C" w14:textId="4AE99DDD" w:rsidR="00C24954" w:rsidRPr="00403EFE" w:rsidRDefault="00D8347C" w:rsidP="00C24954">
      <w:pPr>
        <w:spacing w:after="120"/>
        <w:jc w:val="both"/>
        <w:rPr>
          <w:rFonts w:cs="Palatino Linotype"/>
        </w:rPr>
      </w:pPr>
      <w:r w:rsidRPr="00403EFE">
        <w:rPr>
          <w:rFonts w:cs="Palatino Linotype"/>
        </w:rPr>
        <w:t>Studimet mjekësore tregojnë se ndotja e ajrit mund të shkaktojë sulme në zemër, sulme në tru dhe ritme</w:t>
      </w:r>
      <w:r w:rsidR="005158C4">
        <w:rPr>
          <w:rFonts w:cs="Palatino Linotype"/>
        </w:rPr>
        <w:t xml:space="preserve"> të</w:t>
      </w:r>
      <w:r w:rsidRPr="00403EFE">
        <w:rPr>
          <w:rFonts w:cs="Palatino Linotype"/>
        </w:rPr>
        <w:t xml:space="preserve"> </w:t>
      </w:r>
      <w:r w:rsidR="00FC0A52" w:rsidRPr="00403EFE">
        <w:rPr>
          <w:rFonts w:cs="Palatino Linotype"/>
        </w:rPr>
        <w:t>ç</w:t>
      </w:r>
      <w:r w:rsidR="005158C4">
        <w:rPr>
          <w:rFonts w:cs="Palatino Linotype"/>
        </w:rPr>
        <w:t>`</w:t>
      </w:r>
      <w:r w:rsidR="00FC0A52" w:rsidRPr="00403EFE">
        <w:rPr>
          <w:rFonts w:cs="Palatino Linotype"/>
        </w:rPr>
        <w:t>r</w:t>
      </w:r>
      <w:r w:rsidRPr="00403EFE">
        <w:rPr>
          <w:rFonts w:cs="Palatino Linotype"/>
        </w:rPr>
        <w:t>regullta të zemrës - veçanërisht tek njerëzit që tashmë janë të rrezikuar</w:t>
      </w:r>
      <w:r w:rsidR="00FC0A52" w:rsidRPr="00403EFE">
        <w:rPr>
          <w:rFonts w:cs="Palatino Linotype"/>
        </w:rPr>
        <w:t xml:space="preserve"> </w:t>
      </w:r>
      <w:r w:rsidRPr="00403EFE">
        <w:rPr>
          <w:rFonts w:cs="Palatino Linotype"/>
        </w:rPr>
        <w:t xml:space="preserve">prej këtyre sëmundjeve. Gjithashtu, për njerëzit me sëmundje të zemrës, ndotja e ajrit mund të zvogëlojë </w:t>
      </w:r>
      <w:r w:rsidR="00FC0A52" w:rsidRPr="00403EFE">
        <w:rPr>
          <w:rFonts w:cs="Palatino Linotype"/>
        </w:rPr>
        <w:t xml:space="preserve">edhe më shumë </w:t>
      </w:r>
      <w:r w:rsidRPr="00403EFE">
        <w:rPr>
          <w:rFonts w:cs="Palatino Linotype"/>
        </w:rPr>
        <w:t xml:space="preserve">aftësinë e zemrës për të pompuar </w:t>
      </w:r>
      <w:r w:rsidR="00FC0A52" w:rsidRPr="00403EFE">
        <w:rPr>
          <w:rFonts w:cs="Palatino Linotype"/>
        </w:rPr>
        <w:t xml:space="preserve">gjakun </w:t>
      </w:r>
      <w:r w:rsidRPr="00403EFE">
        <w:rPr>
          <w:rFonts w:cs="Palatino Linotype"/>
        </w:rPr>
        <w:t xml:space="preserve">siç duhet. Grimcat shumë të vogla janë prej ndotësve që shkaktojnë më së shumti shqetësime sa i përket shkaktimit të këtyre efekteve. </w:t>
      </w:r>
    </w:p>
    <w:p w14:paraId="5AE0F71C" w14:textId="03EB1FCE" w:rsidR="00C24954" w:rsidRPr="00403EFE" w:rsidRDefault="00D8347C" w:rsidP="00C24954">
      <w:pPr>
        <w:spacing w:after="120"/>
        <w:jc w:val="both"/>
        <w:rPr>
          <w:rFonts w:cs="PalatinoLinotype"/>
        </w:rPr>
      </w:pPr>
      <w:r w:rsidRPr="00403EFE">
        <w:rPr>
          <w:rFonts w:cs="PalatinoLinotype"/>
        </w:rPr>
        <w:t>Kur në ajër ka ndotje</w:t>
      </w:r>
      <w:r w:rsidR="00FC0A52" w:rsidRPr="00403EFE">
        <w:rPr>
          <w:rFonts w:cs="PalatinoLinotype"/>
        </w:rPr>
        <w:t xml:space="preserve"> </w:t>
      </w:r>
      <w:r w:rsidRPr="00403EFE">
        <w:rPr>
          <w:rFonts w:cs="PalatinoLinotype"/>
        </w:rPr>
        <w:t xml:space="preserve">nga ozoni dhe </w:t>
      </w:r>
      <w:r w:rsidR="00DB39E4" w:rsidRPr="00403EFE">
        <w:rPr>
          <w:rFonts w:cs="PalatinoLinotype"/>
        </w:rPr>
        <w:t>materiet grimcore</w:t>
      </w:r>
      <w:r w:rsidRPr="00403EFE">
        <w:rPr>
          <w:rFonts w:cs="PalatinoLinotype"/>
        </w:rPr>
        <w:t xml:space="preserve">, të rriturit dhe fëmijët me astmë kanë më shumë të ngjarë të kenë simptoma të </w:t>
      </w:r>
      <w:r w:rsidR="005158C4" w:rsidRPr="005158C4">
        <w:rPr>
          <w:rFonts w:cs="PalatinoLinotype"/>
        </w:rPr>
        <w:t xml:space="preserve">përkeqësimit </w:t>
      </w:r>
      <w:r w:rsidR="005158C4">
        <w:rPr>
          <w:rFonts w:cs="PalatinoLinotype"/>
        </w:rPr>
        <w:t xml:space="preserve">të </w:t>
      </w:r>
      <w:r w:rsidRPr="00403EFE">
        <w:rPr>
          <w:rFonts w:cs="PalatinoLinotype"/>
        </w:rPr>
        <w:t xml:space="preserve">shëndetit. Dy ndotësit kryesorë të ajrit që mund të ndikojnë në astmë janë </w:t>
      </w:r>
      <w:r w:rsidR="00DB39E4" w:rsidRPr="00403EFE">
        <w:rPr>
          <w:rFonts w:cs="PalatinoLinotype"/>
          <w:i/>
        </w:rPr>
        <w:t>materiet grimcore</w:t>
      </w:r>
      <w:r w:rsidRPr="00403EFE">
        <w:rPr>
          <w:rFonts w:cs="PalatinoLinotype"/>
        </w:rPr>
        <w:t xml:space="preserve"> (që gjenden në mjegull, tym dhe pluhur) dhe </w:t>
      </w:r>
      <w:r w:rsidRPr="00403EFE">
        <w:rPr>
          <w:rFonts w:cs="PalatinoLinotype"/>
          <w:i/>
        </w:rPr>
        <w:t>ozoni</w:t>
      </w:r>
      <w:r w:rsidRPr="00403EFE">
        <w:rPr>
          <w:rFonts w:cs="PalatinoLinotype"/>
        </w:rPr>
        <w:t xml:space="preserve"> (që gjendet në smog). Ndotja e ajrit mund të vështirësoj frymëmarrjen. Mund të shkaktojë edhe simptoma të tjera, si kollitje, gulçime, shqetësim në gjoks dhe ndjesi djegieje në mushkëri. Edhe personat me diabet mund të jenë në rrezik të </w:t>
      </w:r>
      <w:r w:rsidR="00FC0A52" w:rsidRPr="00403EFE">
        <w:rPr>
          <w:rFonts w:cs="PalatinoLinotype"/>
        </w:rPr>
        <w:t>shtuar</w:t>
      </w:r>
      <w:r w:rsidRPr="00403EFE">
        <w:rPr>
          <w:rFonts w:cs="PalatinoLinotype"/>
        </w:rPr>
        <w:t xml:space="preserve">, ndoshta sepse ka më shumë të ngjarë që </w:t>
      </w:r>
      <w:r w:rsidR="00FC0A52" w:rsidRPr="00403EFE">
        <w:rPr>
          <w:rFonts w:cs="PalatinoLinotype"/>
        </w:rPr>
        <w:t xml:space="preserve">të </w:t>
      </w:r>
      <w:r w:rsidRPr="00403EFE">
        <w:rPr>
          <w:rFonts w:cs="PalatinoLinotype"/>
        </w:rPr>
        <w:t>kenë sëmundje kronike kardiovaskulare (Tabela 6).</w:t>
      </w:r>
    </w:p>
    <w:p w14:paraId="0374D2B4" w14:textId="77777777" w:rsidR="00FC0A52" w:rsidRPr="00403EFE" w:rsidRDefault="00FC0A52" w:rsidP="00C24954">
      <w:pPr>
        <w:spacing w:after="120"/>
        <w:jc w:val="both"/>
        <w:rPr>
          <w:rFonts w:cs="PalatinoLinotype"/>
        </w:rPr>
      </w:pPr>
    </w:p>
    <w:p w14:paraId="33C3FB97" w14:textId="77777777" w:rsidR="00FC0A52" w:rsidRPr="00403EFE" w:rsidRDefault="00FC0A52" w:rsidP="00C24954">
      <w:pPr>
        <w:spacing w:after="120"/>
        <w:jc w:val="both"/>
        <w:rPr>
          <w:rFonts w:cs="PalatinoLinotype"/>
        </w:rPr>
      </w:pPr>
    </w:p>
    <w:p w14:paraId="00978C2D" w14:textId="77777777" w:rsidR="00FC0A52" w:rsidRPr="00403EFE" w:rsidRDefault="00FC0A52" w:rsidP="00C24954">
      <w:pPr>
        <w:spacing w:after="120"/>
        <w:jc w:val="both"/>
        <w:rPr>
          <w:rFonts w:cs="Palatino Linotype"/>
          <w:color w:val="000000"/>
        </w:rPr>
      </w:pPr>
    </w:p>
    <w:p w14:paraId="50E9564A" w14:textId="77777777" w:rsidR="00C24954" w:rsidRPr="00403EFE" w:rsidRDefault="00D8347C" w:rsidP="00C24954">
      <w:pPr>
        <w:pStyle w:val="Caption"/>
        <w:spacing w:before="240" w:after="180"/>
        <w:rPr>
          <w:color w:val="auto"/>
          <w:sz w:val="22"/>
          <w:szCs w:val="22"/>
        </w:rPr>
      </w:pPr>
      <w:r w:rsidRPr="00403EFE">
        <w:rPr>
          <w:color w:val="auto"/>
          <w:sz w:val="22"/>
          <w:szCs w:val="22"/>
        </w:rPr>
        <w:t xml:space="preserve">Tabela </w:t>
      </w:r>
      <w:r w:rsidRPr="00403EFE">
        <w:rPr>
          <w:color w:val="auto"/>
          <w:sz w:val="22"/>
          <w:szCs w:val="22"/>
        </w:rPr>
        <w:fldChar w:fldCharType="begin"/>
      </w:r>
      <w:r w:rsidRPr="00403EFE">
        <w:rPr>
          <w:color w:val="auto"/>
          <w:sz w:val="22"/>
          <w:szCs w:val="22"/>
        </w:rPr>
        <w:instrText xml:space="preserve"> SEQ Table \* ARABIC </w:instrText>
      </w:r>
      <w:r w:rsidRPr="00403EFE">
        <w:rPr>
          <w:color w:val="auto"/>
          <w:sz w:val="22"/>
          <w:szCs w:val="22"/>
        </w:rPr>
        <w:fldChar w:fldCharType="separate"/>
      </w:r>
      <w:r w:rsidRPr="00403EFE">
        <w:rPr>
          <w:color w:val="auto"/>
          <w:sz w:val="22"/>
          <w:szCs w:val="22"/>
        </w:rPr>
        <w:t>6</w:t>
      </w:r>
      <w:r w:rsidRPr="00403EFE">
        <w:rPr>
          <w:color w:val="auto"/>
          <w:sz w:val="22"/>
          <w:szCs w:val="22"/>
        </w:rPr>
        <w:fldChar w:fldCharType="end"/>
      </w:r>
      <w:r w:rsidRPr="00403EFE">
        <w:rPr>
          <w:color w:val="auto"/>
          <w:sz w:val="22"/>
          <w:szCs w:val="22"/>
        </w:rPr>
        <w:t>. Këshill</w:t>
      </w:r>
      <w:r w:rsidR="00FC0A52" w:rsidRPr="00403EFE">
        <w:rPr>
          <w:color w:val="auto"/>
          <w:sz w:val="22"/>
          <w:szCs w:val="22"/>
        </w:rPr>
        <w:t>a</w:t>
      </w:r>
      <w:r w:rsidRPr="00403EFE">
        <w:rPr>
          <w:color w:val="auto"/>
          <w:sz w:val="22"/>
          <w:szCs w:val="22"/>
        </w:rPr>
        <w:t xml:space="preserve"> shëndetësor</w:t>
      </w:r>
      <w:r w:rsidR="00FC0A52" w:rsidRPr="00403EFE">
        <w:rPr>
          <w:color w:val="auto"/>
          <w:sz w:val="22"/>
          <w:szCs w:val="22"/>
        </w:rPr>
        <w:t>e</w:t>
      </w:r>
      <w:r w:rsidRPr="00403EFE">
        <w:rPr>
          <w:color w:val="auto"/>
          <w:sz w:val="22"/>
          <w:szCs w:val="22"/>
        </w:rPr>
        <w:t xml:space="preserve"> për </w:t>
      </w:r>
      <w:r w:rsidR="00FC0A52" w:rsidRPr="00403EFE">
        <w:rPr>
          <w:color w:val="auto"/>
          <w:sz w:val="22"/>
          <w:szCs w:val="22"/>
        </w:rPr>
        <w:t xml:space="preserve">personat </w:t>
      </w:r>
      <w:r w:rsidRPr="00403EFE">
        <w:rPr>
          <w:color w:val="auto"/>
          <w:sz w:val="22"/>
          <w:szCs w:val="22"/>
        </w:rPr>
        <w:t xml:space="preserve">me sëmundje kronike </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19"/>
        <w:gridCol w:w="7653"/>
      </w:tblGrid>
      <w:tr w:rsidR="00C24954" w:rsidRPr="00403EFE" w14:paraId="77F937A6" w14:textId="77777777" w:rsidTr="000E451A">
        <w:trPr>
          <w:trHeight w:val="398"/>
        </w:trPr>
        <w:tc>
          <w:tcPr>
            <w:tcW w:w="9072" w:type="dxa"/>
            <w:gridSpan w:val="2"/>
            <w:shd w:val="clear" w:color="auto" w:fill="auto"/>
            <w:vAlign w:val="center"/>
            <w:hideMark/>
          </w:tcPr>
          <w:p w14:paraId="22A03AB7" w14:textId="77777777" w:rsidR="00C24954" w:rsidRPr="00403EFE" w:rsidRDefault="00FC0A52" w:rsidP="00FC0A52">
            <w:pPr>
              <w:spacing w:after="40" w:line="240" w:lineRule="auto"/>
              <w:rPr>
                <w:rFonts w:eastAsia="Times New Roman" w:cs="Calibri"/>
                <w:color w:val="000000"/>
                <w:lang w:eastAsia="nl-NL"/>
              </w:rPr>
            </w:pPr>
            <w:r w:rsidRPr="00403EFE">
              <w:rPr>
                <w:rFonts w:eastAsia="Times New Roman" w:cs="Calibri"/>
                <w:color w:val="000000"/>
                <w:lang w:eastAsia="nl-NL"/>
              </w:rPr>
              <w:t xml:space="preserve">Personat </w:t>
            </w:r>
            <w:r w:rsidR="00D8347C" w:rsidRPr="00403EFE">
              <w:rPr>
                <w:rFonts w:eastAsia="Times New Roman" w:cs="Calibri"/>
                <w:color w:val="000000"/>
                <w:lang w:eastAsia="nl-NL"/>
              </w:rPr>
              <w:t xml:space="preserve">me sëmundje kronike </w:t>
            </w:r>
          </w:p>
        </w:tc>
      </w:tr>
      <w:tr w:rsidR="00C24954" w:rsidRPr="00403EFE" w14:paraId="00AF2C8B" w14:textId="77777777" w:rsidTr="000E451A">
        <w:trPr>
          <w:trHeight w:val="315"/>
        </w:trPr>
        <w:tc>
          <w:tcPr>
            <w:tcW w:w="1419" w:type="dxa"/>
            <w:shd w:val="clear" w:color="auto" w:fill="auto"/>
            <w:vAlign w:val="center"/>
            <w:hideMark/>
          </w:tcPr>
          <w:p w14:paraId="2ED8CBD9" w14:textId="77777777" w:rsidR="00C24954"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Emetimi</w:t>
            </w:r>
          </w:p>
        </w:tc>
        <w:tc>
          <w:tcPr>
            <w:tcW w:w="7653" w:type="dxa"/>
            <w:shd w:val="clear" w:color="auto" w:fill="auto"/>
            <w:hideMark/>
          </w:tcPr>
          <w:p w14:paraId="4E111714" w14:textId="77777777" w:rsidR="00C24954" w:rsidRPr="00403EFE" w:rsidRDefault="00D8347C" w:rsidP="00C24954">
            <w:pPr>
              <w:pStyle w:val="ListParagraph"/>
              <w:numPr>
                <w:ilvl w:val="0"/>
                <w:numId w:val="8"/>
              </w:numPr>
              <w:spacing w:after="40" w:line="240" w:lineRule="auto"/>
              <w:ind w:left="419"/>
              <w:contextualSpacing w:val="0"/>
              <w:rPr>
                <w:rFonts w:eastAsia="Times New Roman" w:cs="Calibri"/>
                <w:color w:val="000000"/>
                <w:lang w:eastAsia="nl-NL"/>
              </w:rPr>
            </w:pPr>
            <w:r w:rsidRPr="00403EFE">
              <w:rPr>
                <w:rFonts w:eastAsia="Symbol" w:cs="Calibri"/>
                <w:color w:val="000000"/>
                <w:lang w:eastAsia="nl-NL"/>
              </w:rPr>
              <w:t xml:space="preserve">Shih këshillat për popullsinë e përgjithshme </w:t>
            </w:r>
          </w:p>
        </w:tc>
      </w:tr>
      <w:tr w:rsidR="00C24954" w:rsidRPr="00403EFE" w14:paraId="2373BF1D" w14:textId="77777777" w:rsidTr="000E451A">
        <w:trPr>
          <w:trHeight w:val="420"/>
        </w:trPr>
        <w:tc>
          <w:tcPr>
            <w:tcW w:w="1419" w:type="dxa"/>
            <w:shd w:val="clear" w:color="auto" w:fill="auto"/>
            <w:vAlign w:val="center"/>
            <w:hideMark/>
          </w:tcPr>
          <w:p w14:paraId="5B4C6E8A" w14:textId="77777777" w:rsidR="00C24954"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Përqendrimi</w:t>
            </w:r>
          </w:p>
        </w:tc>
        <w:tc>
          <w:tcPr>
            <w:tcW w:w="7653" w:type="dxa"/>
            <w:shd w:val="clear" w:color="auto" w:fill="auto"/>
            <w:hideMark/>
          </w:tcPr>
          <w:p w14:paraId="1E399E1F" w14:textId="77777777" w:rsidR="00C24954" w:rsidRPr="00403EFE" w:rsidRDefault="00D8347C" w:rsidP="00C24954">
            <w:pPr>
              <w:pStyle w:val="ListParagraph"/>
              <w:numPr>
                <w:ilvl w:val="0"/>
                <w:numId w:val="8"/>
              </w:numPr>
              <w:spacing w:after="40" w:line="240" w:lineRule="auto"/>
              <w:ind w:left="419"/>
              <w:contextualSpacing w:val="0"/>
              <w:rPr>
                <w:rFonts w:eastAsia="Times New Roman" w:cs="Calibri"/>
                <w:color w:val="000000"/>
                <w:lang w:eastAsia="nl-NL"/>
              </w:rPr>
            </w:pPr>
            <w:r w:rsidRPr="00403EFE">
              <w:rPr>
                <w:rFonts w:eastAsia="Symbol" w:cs="Calibri"/>
                <w:color w:val="000000"/>
                <w:lang w:eastAsia="nl-NL"/>
              </w:rPr>
              <w:t xml:space="preserve">Shih këshillat për popullsinë e përgjithshme </w:t>
            </w:r>
          </w:p>
        </w:tc>
      </w:tr>
      <w:tr w:rsidR="00C24954" w:rsidRPr="00403EFE" w14:paraId="6462AA63" w14:textId="77777777" w:rsidTr="000E451A">
        <w:trPr>
          <w:trHeight w:val="315"/>
        </w:trPr>
        <w:tc>
          <w:tcPr>
            <w:tcW w:w="1419" w:type="dxa"/>
            <w:shd w:val="clear" w:color="auto" w:fill="auto"/>
            <w:vAlign w:val="center"/>
            <w:hideMark/>
          </w:tcPr>
          <w:p w14:paraId="2A7789B0" w14:textId="77777777" w:rsidR="00C24954"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t>Ekspozim</w:t>
            </w:r>
          </w:p>
        </w:tc>
        <w:tc>
          <w:tcPr>
            <w:tcW w:w="7653" w:type="dxa"/>
            <w:shd w:val="clear" w:color="auto" w:fill="auto"/>
            <w:hideMark/>
          </w:tcPr>
          <w:p w14:paraId="46E9E9B9" w14:textId="77777777" w:rsidR="00C24954" w:rsidRPr="00403EFE" w:rsidRDefault="00D8347C" w:rsidP="00C24954">
            <w:pPr>
              <w:pStyle w:val="ListParagraph"/>
              <w:numPr>
                <w:ilvl w:val="0"/>
                <w:numId w:val="8"/>
              </w:numPr>
              <w:spacing w:after="40" w:line="240" w:lineRule="auto"/>
              <w:ind w:left="419" w:right="214"/>
              <w:contextualSpacing w:val="0"/>
              <w:rPr>
                <w:rFonts w:eastAsia="Symbol" w:cs="Calibri"/>
                <w:color w:val="000000"/>
                <w:lang w:eastAsia="nl-NL"/>
              </w:rPr>
            </w:pPr>
            <w:r w:rsidRPr="00403EFE">
              <w:rPr>
                <w:rFonts w:eastAsia="Symbol" w:cs="Calibri"/>
                <w:color w:val="000000"/>
                <w:lang w:eastAsia="nl-NL"/>
              </w:rPr>
              <w:t>Shih këshillat për popullsinë e përgjithshme</w:t>
            </w:r>
          </w:p>
          <w:p w14:paraId="16B82E4F" w14:textId="2BAA2992" w:rsidR="00C24954" w:rsidRPr="00403EFE" w:rsidRDefault="00D8347C" w:rsidP="00C24954">
            <w:pPr>
              <w:pStyle w:val="ListParagraph"/>
              <w:numPr>
                <w:ilvl w:val="0"/>
                <w:numId w:val="8"/>
              </w:numPr>
              <w:spacing w:after="40" w:line="240" w:lineRule="auto"/>
              <w:ind w:left="419" w:right="214"/>
              <w:contextualSpacing w:val="0"/>
              <w:rPr>
                <w:rFonts w:eastAsia="Symbol" w:cs="Calibri"/>
                <w:color w:val="000000"/>
                <w:lang w:eastAsia="nl-NL"/>
              </w:rPr>
            </w:pPr>
            <w:r w:rsidRPr="00403EFE">
              <w:rPr>
                <w:rFonts w:eastAsia="Symbol" w:cs="Calibri"/>
                <w:color w:val="000000"/>
                <w:lang w:eastAsia="nl-NL"/>
              </w:rPr>
              <w:t xml:space="preserve">Kontrolloni </w:t>
            </w:r>
            <w:r w:rsidR="00C64ECA" w:rsidRPr="00403EFE">
              <w:rPr>
                <w:rFonts w:eastAsia="Symbol" w:cs="Calibri"/>
                <w:color w:val="000000"/>
                <w:lang w:eastAsia="nl-NL"/>
              </w:rPr>
              <w:t>ICA</w:t>
            </w:r>
            <w:r w:rsidR="00463BDE" w:rsidRPr="00403EFE">
              <w:rPr>
                <w:rFonts w:eastAsia="Symbol" w:cs="Calibri"/>
                <w:color w:val="000000"/>
                <w:lang w:eastAsia="nl-NL"/>
              </w:rPr>
              <w:t xml:space="preserve"> </w:t>
            </w:r>
            <w:r w:rsidRPr="00403EFE">
              <w:rPr>
                <w:rFonts w:eastAsia="Symbol" w:cs="Calibri"/>
                <w:color w:val="000000"/>
                <w:lang w:eastAsia="nl-NL"/>
              </w:rPr>
              <w:t>në baza ditore në zonën tuaj në</w:t>
            </w:r>
            <w:r w:rsidR="004911E3" w:rsidRPr="00403EFE">
              <w:t xml:space="preserve"> </w:t>
            </w:r>
            <w:r w:rsidR="004911E3" w:rsidRPr="00403EFE">
              <w:rPr>
                <w:rFonts w:eastAsia="Symbol" w:cs="Calibri"/>
                <w:color w:val="000000"/>
                <w:lang w:eastAsia="nl-NL"/>
              </w:rPr>
              <w:t xml:space="preserve">ihmk-rks.net/ajri </w:t>
            </w:r>
            <w:hyperlink r:id="rId28" w:history="1">
              <w:r w:rsidR="00463BDE" w:rsidRPr="00403EFE">
                <w:rPr>
                  <w:rStyle w:val="Hyperlink"/>
                  <w:rFonts w:eastAsia="Symbol" w:cs="Calibri"/>
                  <w:lang w:eastAsia="nl-NL"/>
                </w:rPr>
                <w:t>airqualitykosova.rks-gov.net/en/</w:t>
              </w:r>
            </w:hyperlink>
            <w:r w:rsidR="00463BDE" w:rsidRPr="00403EFE">
              <w:rPr>
                <w:rFonts w:eastAsia="Symbol" w:cs="Calibri"/>
                <w:color w:val="000000"/>
                <w:lang w:eastAsia="nl-NL"/>
              </w:rPr>
              <w:t xml:space="preserve"> </w:t>
            </w:r>
            <w:r w:rsidR="00225A69" w:rsidRPr="00403EFE">
              <w:rPr>
                <w:rFonts w:eastAsia="Symbol" w:cs="Calibri"/>
                <w:color w:val="000000"/>
                <w:lang w:eastAsia="nl-NL"/>
              </w:rPr>
              <w:t xml:space="preserve">ose </w:t>
            </w:r>
            <w:r w:rsidR="00C24954" w:rsidRPr="00403EFE">
              <w:rPr>
                <w:rFonts w:eastAsia="Symbol" w:cs="Calibri"/>
                <w:color w:val="000000"/>
                <w:lang w:eastAsia="nl-NL"/>
              </w:rPr>
              <w:t>vizitoni Facebook/</w:t>
            </w:r>
            <w:r w:rsidR="00766B13" w:rsidRPr="00403EFE">
              <w:rPr>
                <w:rFonts w:eastAsia="Symbol" w:cs="Calibri"/>
                <w:color w:val="000000"/>
                <w:lang w:eastAsia="nl-NL"/>
              </w:rPr>
              <w:t>@</w:t>
            </w:r>
            <w:r w:rsidR="00B30228" w:rsidRPr="00403EFE">
              <w:rPr>
                <w:rFonts w:eastAsia="Symbol" w:cs="Calibri"/>
                <w:color w:val="000000"/>
                <w:lang w:eastAsia="nl-NL"/>
              </w:rPr>
              <w:t>ihmk.rks</w:t>
            </w:r>
          </w:p>
          <w:p w14:paraId="32D546D8" w14:textId="1E4A2C48" w:rsidR="00C24954" w:rsidRPr="00403EFE" w:rsidRDefault="00225A69" w:rsidP="00C24954">
            <w:pPr>
              <w:pStyle w:val="ListParagraph"/>
              <w:numPr>
                <w:ilvl w:val="0"/>
                <w:numId w:val="8"/>
              </w:numPr>
              <w:spacing w:after="40" w:line="240" w:lineRule="auto"/>
              <w:ind w:left="419" w:right="214"/>
              <w:contextualSpacing w:val="0"/>
              <w:rPr>
                <w:rFonts w:eastAsia="Symbol" w:cs="Calibri"/>
                <w:color w:val="000000"/>
                <w:lang w:eastAsia="nl-NL"/>
              </w:rPr>
            </w:pPr>
            <w:r w:rsidRPr="00403EFE">
              <w:rPr>
                <w:rFonts w:eastAsia="Symbol" w:cs="Calibri"/>
                <w:color w:val="000000"/>
                <w:lang w:eastAsia="nl-NL"/>
              </w:rPr>
              <w:lastRenderedPageBreak/>
              <w:t>Duhet të d</w:t>
            </w:r>
            <w:r w:rsidR="00C24954" w:rsidRPr="00403EFE">
              <w:rPr>
                <w:rFonts w:eastAsia="Symbol" w:cs="Calibri"/>
                <w:color w:val="000000"/>
                <w:lang w:eastAsia="nl-NL"/>
              </w:rPr>
              <w:t xml:space="preserve">ini </w:t>
            </w:r>
            <w:r w:rsidR="00463BDE" w:rsidRPr="00403EFE">
              <w:rPr>
                <w:rFonts w:eastAsia="Symbol" w:cs="Calibri"/>
                <w:color w:val="000000"/>
                <w:lang w:eastAsia="nl-NL"/>
              </w:rPr>
              <w:t xml:space="preserve">se </w:t>
            </w:r>
            <w:r w:rsidR="00C24954" w:rsidRPr="00403EFE">
              <w:rPr>
                <w:rFonts w:eastAsia="Symbol" w:cs="Calibri"/>
                <w:color w:val="000000"/>
                <w:lang w:eastAsia="nl-NL"/>
              </w:rPr>
              <w:t xml:space="preserve">kur dhe ku </w:t>
            </w:r>
            <w:r w:rsidR="00463BDE" w:rsidRPr="00403EFE">
              <w:rPr>
                <w:rFonts w:eastAsia="Symbol" w:cs="Calibri"/>
                <w:color w:val="000000"/>
                <w:lang w:eastAsia="nl-NL"/>
              </w:rPr>
              <w:t xml:space="preserve">mund të jetë </w:t>
            </w:r>
            <w:r w:rsidR="00C24954" w:rsidRPr="00403EFE">
              <w:rPr>
                <w:rFonts w:eastAsia="Symbol" w:cs="Calibri"/>
                <w:color w:val="000000"/>
                <w:lang w:eastAsia="nl-NL"/>
              </w:rPr>
              <w:t xml:space="preserve">ndotja </w:t>
            </w:r>
            <w:r w:rsidR="00463BDE" w:rsidRPr="00403EFE">
              <w:rPr>
                <w:rFonts w:eastAsia="Symbol" w:cs="Calibri"/>
                <w:color w:val="000000"/>
                <w:lang w:eastAsia="nl-NL"/>
              </w:rPr>
              <w:t>nga</w:t>
            </w:r>
            <w:r w:rsidR="00C24954" w:rsidRPr="00403EFE">
              <w:rPr>
                <w:rFonts w:eastAsia="Symbol" w:cs="Calibri"/>
                <w:color w:val="000000"/>
                <w:lang w:eastAsia="nl-NL"/>
              </w:rPr>
              <w:t xml:space="preserve"> </w:t>
            </w:r>
            <w:r w:rsidR="004911E3" w:rsidRPr="00403EFE">
              <w:rPr>
                <w:rFonts w:eastAsia="Symbol" w:cs="Calibri"/>
                <w:color w:val="000000"/>
                <w:lang w:eastAsia="nl-NL"/>
              </w:rPr>
              <w:t>materiet grimcore</w:t>
            </w:r>
            <w:r w:rsidR="00463BDE" w:rsidRPr="00403EFE">
              <w:rPr>
                <w:rFonts w:eastAsia="Symbol" w:cs="Calibri"/>
                <w:color w:val="000000"/>
                <w:lang w:eastAsia="nl-NL"/>
              </w:rPr>
              <w:t xml:space="preserve"> më</w:t>
            </w:r>
            <w:r w:rsidR="00C24954" w:rsidRPr="00403EFE">
              <w:rPr>
                <w:rFonts w:eastAsia="Symbol" w:cs="Calibri"/>
                <w:color w:val="000000"/>
                <w:lang w:eastAsia="nl-NL"/>
              </w:rPr>
              <w:t xml:space="preserve"> dëmshme</w:t>
            </w:r>
            <w:r w:rsidR="00D8347C" w:rsidRPr="00403EFE">
              <w:rPr>
                <w:rFonts w:eastAsia="Symbol" w:cs="Calibri"/>
                <w:color w:val="000000"/>
                <w:lang w:eastAsia="nl-NL"/>
              </w:rPr>
              <w:t xml:space="preserve"> dhe planifikoni aktivitetet tuaja në përputhje me rrethanat.</w:t>
            </w:r>
          </w:p>
          <w:p w14:paraId="3B0BA483" w14:textId="77777777" w:rsidR="00C24954" w:rsidRPr="00403EFE" w:rsidRDefault="00D8347C" w:rsidP="00C24954">
            <w:pPr>
              <w:pStyle w:val="ListParagraph"/>
              <w:numPr>
                <w:ilvl w:val="0"/>
                <w:numId w:val="8"/>
              </w:numPr>
              <w:spacing w:after="40" w:line="240" w:lineRule="auto"/>
              <w:ind w:left="419" w:right="214"/>
              <w:contextualSpacing w:val="0"/>
              <w:rPr>
                <w:rFonts w:eastAsia="Symbol" w:cs="Calibri"/>
                <w:color w:val="000000"/>
                <w:lang w:eastAsia="nl-NL"/>
              </w:rPr>
            </w:pPr>
            <w:r w:rsidRPr="00403EFE">
              <w:rPr>
                <w:rFonts w:eastAsia="Symbol" w:cs="Calibri"/>
                <w:color w:val="000000"/>
                <w:lang w:eastAsia="nl-NL"/>
              </w:rPr>
              <w:t xml:space="preserve">Shmangni aktivitetet (intensive) në vendet në hapësira me nivele të larta të ndotjes së ajrit - gjeni </w:t>
            </w:r>
            <w:r w:rsidR="00463BDE" w:rsidRPr="00403EFE">
              <w:rPr>
                <w:rFonts w:eastAsia="Symbol" w:cs="Calibri"/>
                <w:color w:val="000000"/>
                <w:lang w:eastAsia="nl-NL"/>
              </w:rPr>
              <w:t xml:space="preserve">zgjidhje </w:t>
            </w:r>
            <w:r w:rsidRPr="00403EFE">
              <w:rPr>
                <w:rFonts w:eastAsia="Symbol" w:cs="Calibri"/>
                <w:color w:val="000000"/>
                <w:lang w:eastAsia="nl-NL"/>
              </w:rPr>
              <w:t>alternativ</w:t>
            </w:r>
            <w:r w:rsidR="00463BDE" w:rsidRPr="00403EFE">
              <w:rPr>
                <w:rFonts w:eastAsia="Symbol" w:cs="Calibri"/>
                <w:color w:val="000000"/>
                <w:lang w:eastAsia="nl-NL"/>
              </w:rPr>
              <w:t>e</w:t>
            </w:r>
            <w:r w:rsidRPr="00403EFE">
              <w:rPr>
                <w:rFonts w:eastAsia="Symbol" w:cs="Calibri"/>
                <w:color w:val="000000"/>
                <w:lang w:eastAsia="nl-NL"/>
              </w:rPr>
              <w:t xml:space="preserve"> (aktiviteti fizik është i rëndësishëm për shëndetin tuaj). </w:t>
            </w:r>
          </w:p>
          <w:p w14:paraId="48B2F97A" w14:textId="77777777" w:rsidR="00C24954" w:rsidRPr="00403EFE" w:rsidRDefault="00D8347C" w:rsidP="00C24954">
            <w:pPr>
              <w:pStyle w:val="ListParagraph"/>
              <w:numPr>
                <w:ilvl w:val="0"/>
                <w:numId w:val="8"/>
              </w:numPr>
              <w:spacing w:after="40" w:line="240" w:lineRule="auto"/>
              <w:ind w:left="419" w:right="214"/>
              <w:contextualSpacing w:val="0"/>
              <w:rPr>
                <w:rFonts w:eastAsia="Symbol" w:cs="Calibri"/>
                <w:color w:val="000000"/>
                <w:lang w:eastAsia="nl-NL"/>
              </w:rPr>
            </w:pPr>
            <w:r w:rsidRPr="00403EFE">
              <w:rPr>
                <w:rFonts w:eastAsia="Symbol" w:cs="Calibri"/>
                <w:color w:val="000000"/>
                <w:lang w:eastAsia="nl-NL"/>
              </w:rPr>
              <w:t>Zgjidhni aktivitete më të lehta në natyrë (si ecja në vend të vrapimit) në mënyrë që të mos merrni frymë aq thellë.</w:t>
            </w:r>
          </w:p>
          <w:p w14:paraId="15198687" w14:textId="2BD95625" w:rsidR="00C24954" w:rsidRPr="00403EFE" w:rsidRDefault="00D8347C" w:rsidP="00C24954">
            <w:pPr>
              <w:pStyle w:val="ListParagraph"/>
              <w:numPr>
                <w:ilvl w:val="0"/>
                <w:numId w:val="8"/>
              </w:numPr>
              <w:spacing w:after="40" w:line="240" w:lineRule="auto"/>
              <w:ind w:left="419" w:right="214"/>
              <w:contextualSpacing w:val="0"/>
              <w:rPr>
                <w:rFonts w:eastAsia="Times New Roman" w:cs="Calibri"/>
                <w:color w:val="000000"/>
                <w:lang w:eastAsia="nl-NL"/>
              </w:rPr>
            </w:pPr>
            <w:r w:rsidRPr="00403EFE">
              <w:rPr>
                <w:rFonts w:eastAsia="Times New Roman" w:cs="Calibri"/>
                <w:color w:val="000000"/>
                <w:lang w:eastAsia="nl-NL"/>
              </w:rPr>
              <w:t xml:space="preserve">Qëndroni në shtëpi kur </w:t>
            </w:r>
            <w:r w:rsidR="00C64ECA" w:rsidRPr="00403EFE">
              <w:rPr>
                <w:rFonts w:eastAsia="Times New Roman" w:cs="Calibri"/>
                <w:color w:val="000000"/>
                <w:lang w:eastAsia="nl-NL"/>
              </w:rPr>
              <w:t>ICA</w:t>
            </w:r>
            <w:r w:rsidRPr="00403EFE">
              <w:rPr>
                <w:rFonts w:eastAsia="Times New Roman" w:cs="Calibri"/>
                <w:color w:val="000000"/>
                <w:lang w:eastAsia="nl-NL"/>
              </w:rPr>
              <w:t xml:space="preserve"> është i </w:t>
            </w:r>
            <w:r w:rsidR="00463BDE" w:rsidRPr="00403EFE">
              <w:rPr>
                <w:rFonts w:eastAsia="Times New Roman" w:cs="Calibri"/>
                <w:color w:val="000000"/>
                <w:lang w:eastAsia="nl-NL"/>
              </w:rPr>
              <w:t>dobët</w:t>
            </w:r>
            <w:r w:rsidRPr="00403EFE">
              <w:rPr>
                <w:rFonts w:eastAsia="Times New Roman" w:cs="Calibri"/>
                <w:color w:val="000000"/>
                <w:lang w:eastAsia="nl-NL"/>
              </w:rPr>
              <w:t xml:space="preserve">, shumë i </w:t>
            </w:r>
            <w:r w:rsidR="00463BDE" w:rsidRPr="00403EFE">
              <w:rPr>
                <w:rFonts w:eastAsia="Times New Roman" w:cs="Calibri"/>
                <w:color w:val="000000"/>
                <w:lang w:eastAsia="nl-NL"/>
              </w:rPr>
              <w:t>dobët</w:t>
            </w:r>
            <w:r w:rsidRPr="00403EFE">
              <w:rPr>
                <w:rFonts w:eastAsia="Times New Roman" w:cs="Calibri"/>
                <w:color w:val="000000"/>
                <w:lang w:eastAsia="nl-NL"/>
              </w:rPr>
              <w:t xml:space="preserve"> ose jashtëzakonisht i </w:t>
            </w:r>
            <w:r w:rsidR="00463BDE" w:rsidRPr="00403EFE">
              <w:rPr>
                <w:rFonts w:eastAsia="Times New Roman" w:cs="Calibri"/>
                <w:color w:val="000000"/>
                <w:lang w:eastAsia="nl-NL"/>
              </w:rPr>
              <w:t>dobët.</w:t>
            </w:r>
          </w:p>
          <w:p w14:paraId="0F4AAE48" w14:textId="35A22CF4" w:rsidR="00C24954" w:rsidRPr="00403EFE" w:rsidRDefault="00D8347C" w:rsidP="00C24954">
            <w:pPr>
              <w:pStyle w:val="ListParagraph"/>
              <w:numPr>
                <w:ilvl w:val="0"/>
                <w:numId w:val="8"/>
              </w:numPr>
              <w:spacing w:after="40" w:line="240" w:lineRule="auto"/>
              <w:ind w:left="419" w:right="214"/>
              <w:contextualSpacing w:val="0"/>
              <w:rPr>
                <w:rFonts w:eastAsia="Times New Roman" w:cs="Calibri"/>
                <w:color w:val="000000"/>
                <w:lang w:eastAsia="nl-NL"/>
              </w:rPr>
            </w:pPr>
            <w:r w:rsidRPr="00403EFE">
              <w:rPr>
                <w:rFonts w:eastAsia="Symbol" w:cs="Calibri"/>
                <w:color w:val="000000"/>
                <w:lang w:eastAsia="nl-NL"/>
              </w:rPr>
              <w:t xml:space="preserve">Kaloni kohë jashtë kur </w:t>
            </w:r>
            <w:r w:rsidR="00C64ECA" w:rsidRPr="00403EFE">
              <w:rPr>
                <w:rFonts w:eastAsia="Symbol" w:cs="Calibri"/>
                <w:color w:val="000000"/>
                <w:lang w:eastAsia="nl-NL"/>
              </w:rPr>
              <w:t>ICA</w:t>
            </w:r>
            <w:r w:rsidRPr="00403EFE">
              <w:rPr>
                <w:rFonts w:eastAsia="Symbol" w:cs="Calibri"/>
                <w:color w:val="000000"/>
                <w:lang w:eastAsia="nl-NL"/>
              </w:rPr>
              <w:t xml:space="preserve"> është i mirë. </w:t>
            </w:r>
          </w:p>
          <w:p w14:paraId="3F0CAD57" w14:textId="7AD3630B" w:rsidR="00C24954" w:rsidRPr="00403EFE" w:rsidRDefault="00D8347C" w:rsidP="00463BDE">
            <w:pPr>
              <w:pStyle w:val="ListParagraph"/>
              <w:numPr>
                <w:ilvl w:val="0"/>
                <w:numId w:val="8"/>
              </w:numPr>
              <w:spacing w:after="40" w:line="240" w:lineRule="auto"/>
              <w:ind w:left="419" w:right="214"/>
              <w:contextualSpacing w:val="0"/>
              <w:rPr>
                <w:rFonts w:eastAsia="Times New Roman" w:cs="Calibri"/>
                <w:color w:val="000000"/>
                <w:lang w:eastAsia="nl-NL"/>
              </w:rPr>
            </w:pPr>
            <w:r w:rsidRPr="00403EFE">
              <w:rPr>
                <w:rFonts w:eastAsia="Times New Roman" w:cs="Calibri"/>
                <w:color w:val="000000"/>
                <w:lang w:eastAsia="nl-NL"/>
              </w:rPr>
              <w:t xml:space="preserve">Nëse duhet të dilni kur </w:t>
            </w:r>
            <w:r w:rsidR="00C64ECA" w:rsidRPr="00403EFE">
              <w:rPr>
                <w:rFonts w:eastAsia="Times New Roman" w:cs="Calibri"/>
                <w:color w:val="000000"/>
                <w:lang w:eastAsia="nl-NL"/>
              </w:rPr>
              <w:t>ICA</w:t>
            </w:r>
            <w:r w:rsidRPr="00403EFE">
              <w:rPr>
                <w:rFonts w:eastAsia="Times New Roman" w:cs="Calibri"/>
                <w:color w:val="000000"/>
                <w:lang w:eastAsia="nl-NL"/>
              </w:rPr>
              <w:t xml:space="preserve"> është i </w:t>
            </w:r>
            <w:r w:rsidR="00463BDE" w:rsidRPr="00403EFE">
              <w:rPr>
                <w:rFonts w:eastAsia="Times New Roman" w:cs="Calibri"/>
                <w:color w:val="000000"/>
                <w:lang w:eastAsia="nl-NL"/>
              </w:rPr>
              <w:t>dobët</w:t>
            </w:r>
            <w:r w:rsidRPr="00403EFE">
              <w:rPr>
                <w:rFonts w:eastAsia="Times New Roman" w:cs="Calibri"/>
                <w:color w:val="000000"/>
                <w:lang w:eastAsia="nl-NL"/>
              </w:rPr>
              <w:t>, rekomandohet që të përdore</w:t>
            </w:r>
            <w:r w:rsidR="00463BDE" w:rsidRPr="00403EFE">
              <w:rPr>
                <w:rFonts w:eastAsia="Times New Roman" w:cs="Calibri"/>
                <w:color w:val="000000"/>
                <w:lang w:eastAsia="nl-NL"/>
              </w:rPr>
              <w:t>n</w:t>
            </w:r>
            <w:r w:rsidRPr="00403EFE">
              <w:rPr>
                <w:rFonts w:eastAsia="Times New Roman" w:cs="Calibri"/>
                <w:color w:val="000000"/>
                <w:lang w:eastAsia="nl-NL"/>
              </w:rPr>
              <w:t xml:space="preserve"> mask</w:t>
            </w:r>
            <w:r w:rsidR="00463BDE" w:rsidRPr="00403EFE">
              <w:rPr>
                <w:rFonts w:eastAsia="Times New Roman" w:cs="Calibri"/>
                <w:color w:val="000000"/>
                <w:lang w:eastAsia="nl-NL"/>
              </w:rPr>
              <w:t>a</w:t>
            </w:r>
            <w:r w:rsidRPr="00403EFE">
              <w:rPr>
                <w:rFonts w:eastAsia="Times New Roman" w:cs="Calibri"/>
                <w:color w:val="000000"/>
                <w:lang w:eastAsia="nl-NL"/>
              </w:rPr>
              <w:t xml:space="preserve"> </w:t>
            </w:r>
            <w:r w:rsidR="00463BDE" w:rsidRPr="00403EFE">
              <w:rPr>
                <w:rFonts w:eastAsia="Times New Roman" w:cs="Calibri"/>
                <w:color w:val="000000"/>
                <w:lang w:eastAsia="nl-NL"/>
              </w:rPr>
              <w:t>të</w:t>
            </w:r>
            <w:r w:rsidRPr="00403EFE">
              <w:rPr>
                <w:rFonts w:eastAsia="Times New Roman" w:cs="Calibri"/>
                <w:color w:val="000000"/>
                <w:lang w:eastAsia="nl-NL"/>
              </w:rPr>
              <w:t xml:space="preserve"> përshtatshme.</w:t>
            </w:r>
          </w:p>
        </w:tc>
      </w:tr>
      <w:tr w:rsidR="00C24954" w:rsidRPr="00403EFE" w14:paraId="3BFBDA12" w14:textId="77777777" w:rsidTr="000E451A">
        <w:trPr>
          <w:trHeight w:val="315"/>
        </w:trPr>
        <w:tc>
          <w:tcPr>
            <w:tcW w:w="1419" w:type="dxa"/>
            <w:shd w:val="clear" w:color="auto" w:fill="auto"/>
            <w:vAlign w:val="center"/>
            <w:hideMark/>
          </w:tcPr>
          <w:p w14:paraId="382F7241" w14:textId="77777777" w:rsidR="00C24954" w:rsidRPr="00403EFE" w:rsidRDefault="00D8347C" w:rsidP="000E451A">
            <w:pPr>
              <w:spacing w:after="40" w:line="240" w:lineRule="auto"/>
              <w:jc w:val="center"/>
              <w:rPr>
                <w:rFonts w:eastAsia="Times New Roman" w:cs="Calibri"/>
                <w:color w:val="000000"/>
                <w:lang w:eastAsia="nl-NL"/>
              </w:rPr>
            </w:pPr>
            <w:r w:rsidRPr="00403EFE">
              <w:rPr>
                <w:rFonts w:eastAsia="Times New Roman" w:cs="Calibri"/>
                <w:color w:val="000000"/>
                <w:lang w:eastAsia="nl-NL"/>
              </w:rPr>
              <w:lastRenderedPageBreak/>
              <w:t>Efektet</w:t>
            </w:r>
          </w:p>
        </w:tc>
        <w:tc>
          <w:tcPr>
            <w:tcW w:w="7653" w:type="dxa"/>
            <w:shd w:val="clear" w:color="auto" w:fill="auto"/>
            <w:hideMark/>
          </w:tcPr>
          <w:p w14:paraId="0F3EFCBC" w14:textId="77777777" w:rsidR="00C24954" w:rsidRPr="00403EFE" w:rsidRDefault="00D8347C" w:rsidP="00C24954">
            <w:pPr>
              <w:pStyle w:val="ListParagraph"/>
              <w:numPr>
                <w:ilvl w:val="0"/>
                <w:numId w:val="8"/>
              </w:numPr>
              <w:spacing w:after="40" w:line="240" w:lineRule="auto"/>
              <w:ind w:left="419" w:right="73"/>
              <w:contextualSpacing w:val="0"/>
              <w:rPr>
                <w:rFonts w:eastAsia="Times New Roman" w:cs="Calibri"/>
                <w:color w:val="000000"/>
                <w:lang w:eastAsia="nl-NL"/>
              </w:rPr>
            </w:pPr>
            <w:r w:rsidRPr="00403EFE">
              <w:rPr>
                <w:rFonts w:eastAsia="Times New Roman" w:cs="Calibri"/>
                <w:color w:val="000000"/>
                <w:lang w:eastAsia="nl-NL"/>
              </w:rPr>
              <w:t>Shih këshilla për popullsinë e përgjithshme.</w:t>
            </w:r>
          </w:p>
          <w:p w14:paraId="7E7278F5" w14:textId="77777777" w:rsidR="00C24954" w:rsidRPr="00403EFE" w:rsidRDefault="00D8347C" w:rsidP="00C24954">
            <w:pPr>
              <w:pStyle w:val="ListParagraph"/>
              <w:numPr>
                <w:ilvl w:val="0"/>
                <w:numId w:val="8"/>
              </w:numPr>
              <w:spacing w:after="40" w:line="240" w:lineRule="auto"/>
              <w:ind w:left="419" w:right="73"/>
              <w:contextualSpacing w:val="0"/>
              <w:rPr>
                <w:rFonts w:eastAsia="Times New Roman" w:cs="Calibri"/>
                <w:color w:val="000000"/>
                <w:lang w:eastAsia="nl-NL"/>
              </w:rPr>
            </w:pPr>
            <w:r w:rsidRPr="00403EFE">
              <w:rPr>
                <w:rFonts w:eastAsia="Symbol" w:cs="Calibri"/>
                <w:color w:val="000000"/>
                <w:lang w:eastAsia="nl-NL"/>
              </w:rPr>
              <w:t>Duhet të dini sa të ndjeshëm jeni ndaj ndotjes së ajrit - konsultohuni me mjekun tuaj.</w:t>
            </w:r>
          </w:p>
          <w:p w14:paraId="089745D8" w14:textId="77777777" w:rsidR="00C24954" w:rsidRPr="00403EFE" w:rsidRDefault="00D8347C" w:rsidP="00C24954">
            <w:pPr>
              <w:pStyle w:val="ListParagraph"/>
              <w:numPr>
                <w:ilvl w:val="0"/>
                <w:numId w:val="8"/>
              </w:numPr>
              <w:spacing w:after="40" w:line="240" w:lineRule="auto"/>
              <w:ind w:left="419" w:right="215"/>
              <w:contextualSpacing w:val="0"/>
              <w:rPr>
                <w:rFonts w:eastAsia="Times New Roman" w:cs="Calibri"/>
                <w:color w:val="000000"/>
                <w:lang w:eastAsia="nl-NL"/>
              </w:rPr>
            </w:pPr>
            <w:r w:rsidRPr="00403EFE">
              <w:rPr>
                <w:rFonts w:eastAsia="Symbol" w:cs="Calibri"/>
                <w:color w:val="000000"/>
                <w:lang w:eastAsia="nl-NL"/>
              </w:rPr>
              <w:t>Duhet t</w:t>
            </w:r>
            <w:r w:rsidR="00463BDE" w:rsidRPr="00403EFE">
              <w:rPr>
                <w:rFonts w:eastAsia="Symbol" w:cs="Calibri"/>
                <w:color w:val="000000"/>
                <w:lang w:eastAsia="nl-NL"/>
              </w:rPr>
              <w:t>’i</w:t>
            </w:r>
            <w:r w:rsidRPr="00403EFE">
              <w:rPr>
                <w:rFonts w:eastAsia="Symbol" w:cs="Calibri"/>
                <w:color w:val="000000"/>
                <w:lang w:eastAsia="nl-NL"/>
              </w:rPr>
              <w:t xml:space="preserve"> dini shenjat paralajmëruese të astmës, sulmit në zemër dhe sulmit në tru – konsultohuni me </w:t>
            </w:r>
            <w:r w:rsidR="00463BDE" w:rsidRPr="00403EFE">
              <w:rPr>
                <w:rFonts w:eastAsia="Symbol" w:cs="Calibri"/>
                <w:color w:val="000000"/>
                <w:lang w:eastAsia="nl-NL"/>
              </w:rPr>
              <w:t xml:space="preserve">ofruesin </w:t>
            </w:r>
            <w:r w:rsidRPr="00403EFE">
              <w:rPr>
                <w:rFonts w:eastAsia="Symbol" w:cs="Calibri"/>
                <w:color w:val="000000"/>
                <w:lang w:eastAsia="nl-NL"/>
              </w:rPr>
              <w:t>e kujdesit shëndetësor.</w:t>
            </w:r>
          </w:p>
          <w:p w14:paraId="2E5F263E" w14:textId="77777777" w:rsidR="00C24954" w:rsidRPr="00403EFE" w:rsidRDefault="00014FA4" w:rsidP="00C24954">
            <w:pPr>
              <w:pStyle w:val="ListParagraph"/>
              <w:numPr>
                <w:ilvl w:val="0"/>
                <w:numId w:val="8"/>
              </w:numPr>
              <w:spacing w:after="40" w:line="240" w:lineRule="auto"/>
              <w:ind w:left="419" w:right="215"/>
              <w:contextualSpacing w:val="0"/>
              <w:rPr>
                <w:rFonts w:eastAsia="Times New Roman" w:cs="Calibri"/>
                <w:color w:val="000000"/>
                <w:lang w:eastAsia="nl-NL"/>
              </w:rPr>
            </w:pPr>
            <w:r w:rsidRPr="00403EFE">
              <w:rPr>
                <w:rStyle w:val="A2"/>
                <w:rFonts w:asciiTheme="minorHAnsi" w:hAnsiTheme="minorHAnsi"/>
                <w:sz w:val="22"/>
                <w:szCs w:val="22"/>
              </w:rPr>
              <w:t>Njerëzit me astmë mund të kuptojnë se duhet të përdorin më shpesh pompën e tyre</w:t>
            </w:r>
            <w:r w:rsidRPr="00403EFE">
              <w:rPr>
                <w:rStyle w:val="A2"/>
              </w:rPr>
              <w:t>.</w:t>
            </w:r>
          </w:p>
          <w:p w14:paraId="134AE9E6" w14:textId="77777777" w:rsidR="00C24954" w:rsidRPr="00403EFE" w:rsidRDefault="00D8347C" w:rsidP="00463BDE">
            <w:pPr>
              <w:pStyle w:val="ListParagraph"/>
              <w:numPr>
                <w:ilvl w:val="0"/>
                <w:numId w:val="8"/>
              </w:numPr>
              <w:spacing w:after="40" w:line="240" w:lineRule="auto"/>
              <w:ind w:left="419" w:right="640"/>
              <w:contextualSpacing w:val="0"/>
              <w:rPr>
                <w:rFonts w:eastAsia="Times New Roman" w:cs="Calibri"/>
                <w:color w:val="000000"/>
                <w:lang w:eastAsia="nl-NL"/>
              </w:rPr>
            </w:pPr>
            <w:r w:rsidRPr="00403EFE">
              <w:rPr>
                <w:rFonts w:eastAsia="Symbol" w:cs="Calibri"/>
                <w:color w:val="000000"/>
                <w:lang w:eastAsia="nl-NL"/>
              </w:rPr>
              <w:t xml:space="preserve">Kur bëni aktivitete në ambient të hapur, mbani afër medikamentet </w:t>
            </w:r>
            <w:r w:rsidR="00463BDE" w:rsidRPr="00403EFE">
              <w:rPr>
                <w:rFonts w:eastAsia="Symbol" w:cs="Calibri"/>
                <w:color w:val="000000"/>
                <w:lang w:eastAsia="nl-NL"/>
              </w:rPr>
              <w:t xml:space="preserve">për </w:t>
            </w:r>
            <w:r w:rsidRPr="00403EFE">
              <w:rPr>
                <w:rFonts w:eastAsia="Symbol" w:cs="Calibri"/>
                <w:color w:val="000000"/>
                <w:lang w:eastAsia="nl-NL"/>
              </w:rPr>
              <w:t>reagim të shpejt.</w:t>
            </w:r>
          </w:p>
        </w:tc>
      </w:tr>
    </w:tbl>
    <w:p w14:paraId="47E9C340" w14:textId="5C309D60" w:rsidR="00C24954" w:rsidRPr="00403EFE" w:rsidRDefault="00D8347C" w:rsidP="00C24954">
      <w:pPr>
        <w:pStyle w:val="Heading2"/>
        <w:spacing w:before="360" w:after="240"/>
        <w:ind w:left="425" w:hanging="425"/>
        <w:rPr>
          <w:b/>
          <w:sz w:val="24"/>
          <w:szCs w:val="24"/>
        </w:rPr>
      </w:pPr>
      <w:bookmarkStart w:id="22" w:name="_Toc64534805"/>
      <w:r w:rsidRPr="00403EFE">
        <w:rPr>
          <w:b/>
          <w:sz w:val="24"/>
          <w:szCs w:val="24"/>
        </w:rPr>
        <w:t>8.7</w:t>
      </w:r>
      <w:r w:rsidRPr="00403EFE">
        <w:rPr>
          <w:b/>
          <w:sz w:val="24"/>
          <w:szCs w:val="24"/>
        </w:rPr>
        <w:tab/>
        <w:t>Këshillat</w:t>
      </w:r>
      <w:r w:rsidR="00463BDE" w:rsidRPr="00403EFE">
        <w:rPr>
          <w:b/>
          <w:sz w:val="24"/>
          <w:szCs w:val="24"/>
        </w:rPr>
        <w:t xml:space="preserve"> </w:t>
      </w:r>
      <w:r w:rsidRPr="00403EFE">
        <w:rPr>
          <w:b/>
          <w:sz w:val="24"/>
          <w:szCs w:val="24"/>
        </w:rPr>
        <w:t xml:space="preserve">Shëndetësore për </w:t>
      </w:r>
      <w:r w:rsidR="005C7632" w:rsidRPr="00403EFE">
        <w:rPr>
          <w:b/>
          <w:sz w:val="24"/>
          <w:szCs w:val="24"/>
        </w:rPr>
        <w:t>p</w:t>
      </w:r>
      <w:r w:rsidRPr="00403EFE">
        <w:rPr>
          <w:b/>
          <w:sz w:val="24"/>
          <w:szCs w:val="24"/>
        </w:rPr>
        <w:t xml:space="preserve">rofesionistët </w:t>
      </w:r>
      <w:r w:rsidR="005C7632" w:rsidRPr="00403EFE">
        <w:rPr>
          <w:b/>
          <w:sz w:val="24"/>
          <w:szCs w:val="24"/>
        </w:rPr>
        <w:t>s</w:t>
      </w:r>
      <w:r w:rsidRPr="00403EFE">
        <w:rPr>
          <w:b/>
          <w:sz w:val="24"/>
          <w:szCs w:val="24"/>
        </w:rPr>
        <w:t>hëndetësor</w:t>
      </w:r>
      <w:bookmarkEnd w:id="22"/>
    </w:p>
    <w:p w14:paraId="6DF43880" w14:textId="30FC4CF4" w:rsidR="00C24954" w:rsidRPr="00403EFE" w:rsidRDefault="00D8347C" w:rsidP="00C24954">
      <w:pPr>
        <w:shd w:val="clear" w:color="auto" w:fill="FFFFFF"/>
        <w:jc w:val="both"/>
        <w:rPr>
          <w:rFonts w:eastAsia="Times New Roman" w:cs="Arial"/>
          <w:color w:val="0B0C0C"/>
          <w:lang w:eastAsia="en-GB"/>
        </w:rPr>
      </w:pPr>
      <w:r w:rsidRPr="00403EFE">
        <w:rPr>
          <w:rFonts w:eastAsia="Times New Roman" w:cs="Arial"/>
          <w:color w:val="0B0C0C"/>
          <w:lang w:eastAsia="en-GB"/>
        </w:rPr>
        <w:t>Profesionistët e shëndetit publik dhe të kujdesit shëndetësor kanë rol të rëndësishëm në mbështetjen e komunitet</w:t>
      </w:r>
      <w:r w:rsidR="00151F43">
        <w:rPr>
          <w:rFonts w:eastAsia="Times New Roman" w:cs="Arial"/>
          <w:color w:val="0B0C0C"/>
          <w:lang w:eastAsia="en-GB"/>
        </w:rPr>
        <w:t>it</w:t>
      </w:r>
      <w:r w:rsidRPr="00403EFE">
        <w:rPr>
          <w:rFonts w:eastAsia="Times New Roman" w:cs="Arial"/>
          <w:color w:val="0B0C0C"/>
          <w:lang w:eastAsia="en-GB"/>
        </w:rPr>
        <w:t>, familje</w:t>
      </w:r>
      <w:r w:rsidR="00151F43">
        <w:rPr>
          <w:rFonts w:eastAsia="Times New Roman" w:cs="Arial"/>
          <w:color w:val="0B0C0C"/>
          <w:lang w:eastAsia="en-GB"/>
        </w:rPr>
        <w:t>s</w:t>
      </w:r>
      <w:r w:rsidRPr="00403EFE">
        <w:rPr>
          <w:rFonts w:eastAsia="Times New Roman" w:cs="Arial"/>
          <w:color w:val="0B0C0C"/>
          <w:lang w:eastAsia="en-GB"/>
        </w:rPr>
        <w:t xml:space="preserve"> dhe individëve që të veprojnë kundër ndikimeve shëndetësore të cilësisë së dobët të ajrit. Shumë prej personave që vuajnë nga ndotja e ajrit kanë sëmundje ekzistuese shëndetësore të cilat mund të përkeqësohen nga cilësia e dobët e ajrit. Prandaj, është e rëndësishme që </w:t>
      </w:r>
      <w:r w:rsidRPr="00403EFE">
        <w:rPr>
          <w:rFonts w:eastAsia="Times New Roman" w:cs="Arial"/>
          <w:b/>
          <w:color w:val="0B0C0C"/>
          <w:lang w:eastAsia="en-GB"/>
        </w:rPr>
        <w:t>profesionistët e kujdesit shëndetësor</w:t>
      </w:r>
      <w:r w:rsidRPr="00403EFE">
        <w:rPr>
          <w:rFonts w:eastAsia="Times New Roman" w:cs="Arial"/>
          <w:color w:val="0B0C0C"/>
          <w:lang w:eastAsia="en-GB"/>
        </w:rPr>
        <w:t xml:space="preserve"> të jenë të p</w:t>
      </w:r>
      <w:r w:rsidR="00151F43">
        <w:rPr>
          <w:rFonts w:eastAsia="Times New Roman" w:cs="Arial"/>
          <w:color w:val="0B0C0C"/>
          <w:lang w:eastAsia="en-GB"/>
        </w:rPr>
        <w:t>ërgatitur</w:t>
      </w:r>
      <w:r w:rsidRPr="00403EFE">
        <w:rPr>
          <w:rFonts w:eastAsia="Times New Roman" w:cs="Arial"/>
          <w:color w:val="0B0C0C"/>
          <w:lang w:eastAsia="en-GB"/>
        </w:rPr>
        <w:t xml:space="preserve"> që të ofrojnë mbështetje dhe këshilla për të zvogëluar ekspozimin dhe </w:t>
      </w:r>
      <w:r w:rsidR="00463BDE" w:rsidRPr="00403EFE">
        <w:rPr>
          <w:rFonts w:eastAsia="Times New Roman" w:cs="Arial"/>
          <w:color w:val="0B0C0C"/>
          <w:lang w:eastAsia="en-GB"/>
        </w:rPr>
        <w:t xml:space="preserve">të sigurojnë </w:t>
      </w:r>
      <w:r w:rsidRPr="00403EFE">
        <w:rPr>
          <w:rFonts w:eastAsia="Times New Roman" w:cs="Arial"/>
          <w:color w:val="0B0C0C"/>
          <w:lang w:eastAsia="en-GB"/>
        </w:rPr>
        <w:t xml:space="preserve">masa që duhen marrë për të zvogëluar </w:t>
      </w:r>
      <w:r w:rsidR="00151F43">
        <w:rPr>
          <w:rFonts w:eastAsia="Times New Roman" w:cs="Arial"/>
          <w:color w:val="0B0C0C"/>
          <w:lang w:eastAsia="en-GB"/>
        </w:rPr>
        <w:t xml:space="preserve">dhe shmangur </w:t>
      </w:r>
      <w:r w:rsidRPr="00403EFE">
        <w:rPr>
          <w:rFonts w:eastAsia="Times New Roman" w:cs="Arial"/>
          <w:color w:val="0B0C0C"/>
          <w:lang w:eastAsia="en-GB"/>
        </w:rPr>
        <w:t xml:space="preserve">rreziqet (Tabela 7). </w:t>
      </w:r>
      <w:r w:rsidRPr="00403EFE">
        <w:rPr>
          <w:rFonts w:eastAsia="Times New Roman" w:cs="Arial"/>
          <w:b/>
          <w:color w:val="0B0C0C"/>
          <w:lang w:eastAsia="en-GB"/>
        </w:rPr>
        <w:t>Ekipet e tjera të shëndetit</w:t>
      </w:r>
      <w:r w:rsidRPr="00403EFE">
        <w:rPr>
          <w:rFonts w:eastAsia="Times New Roman" w:cs="Arial"/>
          <w:color w:val="0B0C0C"/>
          <w:lang w:eastAsia="en-GB"/>
        </w:rPr>
        <w:t xml:space="preserve"> </w:t>
      </w:r>
      <w:r w:rsidRPr="00403EFE">
        <w:rPr>
          <w:rFonts w:eastAsia="Times New Roman" w:cs="Arial"/>
          <w:b/>
          <w:color w:val="0B0C0C"/>
          <w:lang w:eastAsia="en-GB"/>
        </w:rPr>
        <w:t>publik</w:t>
      </w:r>
      <w:r w:rsidRPr="00403EFE">
        <w:rPr>
          <w:rFonts w:eastAsia="Times New Roman" w:cs="Arial"/>
          <w:color w:val="0B0C0C"/>
          <w:lang w:eastAsia="en-GB"/>
        </w:rPr>
        <w:t xml:space="preserve"> gjithashtu mund të ndikojnë </w:t>
      </w:r>
      <w:r w:rsidR="00463BDE" w:rsidRPr="00403EFE">
        <w:rPr>
          <w:rFonts w:eastAsia="Times New Roman" w:cs="Arial"/>
          <w:color w:val="0B0C0C"/>
          <w:lang w:eastAsia="en-GB"/>
        </w:rPr>
        <w:t xml:space="preserve">tek </w:t>
      </w:r>
      <w:r w:rsidRPr="00403EFE">
        <w:rPr>
          <w:rFonts w:eastAsia="Times New Roman" w:cs="Arial"/>
          <w:color w:val="0B0C0C"/>
          <w:lang w:eastAsia="en-GB"/>
        </w:rPr>
        <w:t>popull</w:t>
      </w:r>
      <w:r w:rsidR="00151F43">
        <w:rPr>
          <w:rFonts w:eastAsia="Times New Roman" w:cs="Arial"/>
          <w:color w:val="0B0C0C"/>
          <w:lang w:eastAsia="en-GB"/>
        </w:rPr>
        <w:t>ata</w:t>
      </w:r>
      <w:r w:rsidRPr="00403EFE">
        <w:rPr>
          <w:rFonts w:eastAsia="Times New Roman" w:cs="Arial"/>
          <w:color w:val="0B0C0C"/>
          <w:lang w:eastAsia="en-GB"/>
        </w:rPr>
        <w:t xml:space="preserve"> e përgjithshme</w:t>
      </w:r>
      <w:r w:rsidR="00463BDE" w:rsidRPr="00403EFE">
        <w:rPr>
          <w:rFonts w:eastAsia="Times New Roman" w:cs="Arial"/>
          <w:color w:val="0B0C0C"/>
          <w:lang w:eastAsia="en-GB"/>
        </w:rPr>
        <w:t>,</w:t>
      </w:r>
      <w:r w:rsidRPr="00403EFE">
        <w:rPr>
          <w:rFonts w:eastAsia="Times New Roman" w:cs="Arial"/>
          <w:color w:val="0B0C0C"/>
          <w:lang w:eastAsia="en-GB"/>
        </w:rPr>
        <w:t xml:space="preserve"> duke siguruar qasje </w:t>
      </w:r>
      <w:r w:rsidR="00463BDE" w:rsidRPr="00403EFE">
        <w:rPr>
          <w:rFonts w:eastAsia="Times New Roman" w:cs="Arial"/>
          <w:color w:val="0B0C0C"/>
          <w:lang w:eastAsia="en-GB"/>
        </w:rPr>
        <w:t>n</w:t>
      </w:r>
      <w:r w:rsidRPr="00403EFE">
        <w:rPr>
          <w:rFonts w:eastAsia="Times New Roman" w:cs="Arial"/>
          <w:color w:val="0B0C0C"/>
          <w:lang w:eastAsia="en-GB"/>
        </w:rPr>
        <w:t>ë tërë sistemi</w:t>
      </w:r>
      <w:r w:rsidR="00463BDE" w:rsidRPr="00403EFE">
        <w:rPr>
          <w:rFonts w:eastAsia="Times New Roman" w:cs="Arial"/>
          <w:color w:val="0B0C0C"/>
          <w:lang w:eastAsia="en-GB"/>
        </w:rPr>
        <w:t>n</w:t>
      </w:r>
      <w:r w:rsidRPr="00403EFE">
        <w:rPr>
          <w:rFonts w:eastAsia="Times New Roman" w:cs="Arial"/>
          <w:color w:val="0B0C0C"/>
          <w:lang w:eastAsia="en-GB"/>
        </w:rPr>
        <w:t xml:space="preserve">. Kjo është thelbësore për të zvogëluar ndikimet shëndetësorë që </w:t>
      </w:r>
      <w:r w:rsidR="00463BDE" w:rsidRPr="00403EFE">
        <w:rPr>
          <w:rFonts w:eastAsia="Times New Roman" w:cs="Arial"/>
          <w:color w:val="0B0C0C"/>
          <w:lang w:eastAsia="en-GB"/>
        </w:rPr>
        <w:t xml:space="preserve">shoqërohen </w:t>
      </w:r>
      <w:r w:rsidRPr="00403EFE">
        <w:rPr>
          <w:rFonts w:eastAsia="Times New Roman" w:cs="Arial"/>
          <w:color w:val="0B0C0C"/>
          <w:lang w:eastAsia="en-GB"/>
        </w:rPr>
        <w:t>me ndotjen e ajrit, ashtu që të ndihmohen njerëzit të jetojnë më gjatë dhe  të kenë jetë më të shëndetshme.</w:t>
      </w:r>
    </w:p>
    <w:p w14:paraId="4D2886ED" w14:textId="3E027736" w:rsidR="00C24954" w:rsidRPr="00403EFE" w:rsidRDefault="00D8347C" w:rsidP="00C24954">
      <w:pPr>
        <w:shd w:val="clear" w:color="auto" w:fill="FFFFFF"/>
        <w:jc w:val="both"/>
        <w:rPr>
          <w:rFonts w:eastAsia="Times New Roman" w:cs="Calibri"/>
          <w:color w:val="000000"/>
          <w:lang w:eastAsia="nl-NL"/>
        </w:rPr>
      </w:pPr>
      <w:r w:rsidRPr="00403EFE">
        <w:rPr>
          <w:rFonts w:eastAsia="Times New Roman" w:cs="Calibri"/>
          <w:color w:val="000000"/>
          <w:lang w:eastAsia="nl-NL"/>
        </w:rPr>
        <w:t xml:space="preserve">Një mënyrë e thjeshtë që mjekët dhe profesionistët e tjerë shëndetësorë mund të ndihmojnë në uljen e rrezikut shëndetësor nga ekspozimi, është përmes edukimit të pacientit. Hapat e thjeshtë të këshillimit të pacientëve për të kontrolluar cilësinë e ajrit çdo ditë dhe informimi i tyre mbi mënyrat për të minimizuar ekspozimin ndaj ndotjes </w:t>
      </w:r>
      <w:r w:rsidR="00463BDE" w:rsidRPr="00403EFE">
        <w:rPr>
          <w:rFonts w:eastAsia="Times New Roman" w:cs="Calibri"/>
          <w:color w:val="000000"/>
          <w:lang w:eastAsia="nl-NL"/>
        </w:rPr>
        <w:t>nga</w:t>
      </w:r>
      <w:r w:rsidRPr="00403EFE">
        <w:rPr>
          <w:rFonts w:eastAsia="Times New Roman" w:cs="Calibri"/>
          <w:color w:val="000000"/>
          <w:lang w:eastAsia="nl-NL"/>
        </w:rPr>
        <w:t xml:space="preserve"> </w:t>
      </w:r>
      <w:r w:rsidR="004911E3" w:rsidRPr="00403EFE">
        <w:rPr>
          <w:rFonts w:eastAsia="Times New Roman" w:cs="Calibri"/>
          <w:color w:val="000000"/>
          <w:lang w:eastAsia="nl-NL"/>
        </w:rPr>
        <w:t>materiet grimcore</w:t>
      </w:r>
      <w:r w:rsidRPr="00403EFE">
        <w:rPr>
          <w:rFonts w:eastAsia="Times New Roman" w:cs="Calibri"/>
          <w:color w:val="000000"/>
          <w:lang w:eastAsia="nl-NL"/>
        </w:rPr>
        <w:t xml:space="preserve">, mund të ndihmojë në zvogëlimin e rrezikut të përgjithshëm të efekteve shëndetësore të lidhura me ndotjen </w:t>
      </w:r>
      <w:r w:rsidR="00463BDE" w:rsidRPr="00403EFE">
        <w:rPr>
          <w:rFonts w:eastAsia="Times New Roman" w:cs="Calibri"/>
          <w:color w:val="000000"/>
          <w:lang w:eastAsia="nl-NL"/>
        </w:rPr>
        <w:t xml:space="preserve">nga </w:t>
      </w:r>
      <w:r w:rsidR="004911E3" w:rsidRPr="00403EFE">
        <w:rPr>
          <w:rFonts w:eastAsia="Times New Roman" w:cs="Calibri"/>
          <w:color w:val="000000"/>
          <w:lang w:eastAsia="nl-NL"/>
        </w:rPr>
        <w:t>materiet grimcore</w:t>
      </w:r>
      <w:r w:rsidRPr="00403EFE">
        <w:rPr>
          <w:rFonts w:eastAsia="Times New Roman" w:cs="Calibri"/>
          <w:color w:val="000000"/>
          <w:lang w:eastAsia="nl-NL"/>
        </w:rPr>
        <w:t>, veçanërisht tek individët me sëmundje të zemrës dhe mushkërive. Duhet pasur parasysh</w:t>
      </w:r>
      <w:r w:rsidR="00463BDE" w:rsidRPr="00403EFE">
        <w:rPr>
          <w:rFonts w:eastAsia="Times New Roman" w:cs="Calibri"/>
          <w:color w:val="000000"/>
          <w:lang w:eastAsia="nl-NL"/>
        </w:rPr>
        <w:t xml:space="preserve"> </w:t>
      </w:r>
      <w:r w:rsidRPr="00403EFE">
        <w:rPr>
          <w:rFonts w:eastAsia="Times New Roman" w:cs="Calibri"/>
          <w:color w:val="000000"/>
          <w:lang w:eastAsia="nl-NL"/>
        </w:rPr>
        <w:t>që edukimi i pacientit të jetë në përputhje me rekomandimet e ekspertëve të shëndetit publik dhe atyre shëndetësor (këshillohuni me IKSHP).</w:t>
      </w:r>
    </w:p>
    <w:p w14:paraId="26CD18D4" w14:textId="77777777" w:rsidR="00C24954" w:rsidRPr="00403EFE" w:rsidRDefault="00D8347C" w:rsidP="00C24954">
      <w:pPr>
        <w:pStyle w:val="Caption"/>
        <w:rPr>
          <w:color w:val="auto"/>
          <w:sz w:val="22"/>
          <w:szCs w:val="22"/>
        </w:rPr>
      </w:pPr>
      <w:r w:rsidRPr="00403EFE">
        <w:rPr>
          <w:color w:val="auto"/>
          <w:sz w:val="22"/>
          <w:szCs w:val="22"/>
        </w:rPr>
        <w:t xml:space="preserve">Tabela </w:t>
      </w:r>
      <w:r w:rsidRPr="00403EFE">
        <w:rPr>
          <w:color w:val="auto"/>
          <w:sz w:val="22"/>
          <w:szCs w:val="22"/>
        </w:rPr>
        <w:fldChar w:fldCharType="begin"/>
      </w:r>
      <w:r w:rsidRPr="00403EFE">
        <w:rPr>
          <w:color w:val="auto"/>
          <w:sz w:val="22"/>
          <w:szCs w:val="22"/>
        </w:rPr>
        <w:instrText xml:space="preserve"> SEQ Table \* ARABIC </w:instrText>
      </w:r>
      <w:r w:rsidRPr="00403EFE">
        <w:rPr>
          <w:color w:val="auto"/>
          <w:sz w:val="22"/>
          <w:szCs w:val="22"/>
        </w:rPr>
        <w:fldChar w:fldCharType="separate"/>
      </w:r>
      <w:r w:rsidRPr="00403EFE">
        <w:rPr>
          <w:color w:val="auto"/>
          <w:sz w:val="22"/>
          <w:szCs w:val="22"/>
        </w:rPr>
        <w:t>7</w:t>
      </w:r>
      <w:r w:rsidRPr="00403EFE">
        <w:rPr>
          <w:color w:val="auto"/>
          <w:sz w:val="22"/>
          <w:szCs w:val="22"/>
        </w:rPr>
        <w:fldChar w:fldCharType="end"/>
      </w:r>
      <w:r w:rsidR="00463BDE" w:rsidRPr="00403EFE">
        <w:rPr>
          <w:color w:val="auto"/>
          <w:sz w:val="22"/>
          <w:szCs w:val="22"/>
        </w:rPr>
        <w:t xml:space="preserve"> </w:t>
      </w:r>
      <w:r w:rsidRPr="00403EFE">
        <w:rPr>
          <w:color w:val="auto"/>
          <w:sz w:val="22"/>
          <w:szCs w:val="22"/>
        </w:rPr>
        <w:t xml:space="preserve">Këshillat </w:t>
      </w:r>
      <w:r w:rsidR="00463BDE" w:rsidRPr="00403EFE">
        <w:rPr>
          <w:color w:val="auto"/>
          <w:sz w:val="22"/>
          <w:szCs w:val="22"/>
        </w:rPr>
        <w:t>s</w:t>
      </w:r>
      <w:r w:rsidRPr="00403EFE">
        <w:rPr>
          <w:color w:val="auto"/>
          <w:sz w:val="22"/>
          <w:szCs w:val="22"/>
        </w:rPr>
        <w:t xml:space="preserve">hëndetësore për </w:t>
      </w:r>
      <w:r w:rsidR="00463BDE" w:rsidRPr="00403EFE">
        <w:rPr>
          <w:color w:val="auto"/>
          <w:sz w:val="22"/>
          <w:szCs w:val="22"/>
        </w:rPr>
        <w:t>p</w:t>
      </w:r>
      <w:r w:rsidRPr="00403EFE">
        <w:rPr>
          <w:color w:val="auto"/>
          <w:sz w:val="22"/>
          <w:szCs w:val="22"/>
        </w:rPr>
        <w:t xml:space="preserve">rofesionistët </w:t>
      </w:r>
      <w:r w:rsidR="00463BDE" w:rsidRPr="00403EFE">
        <w:rPr>
          <w:color w:val="auto"/>
          <w:sz w:val="22"/>
          <w:szCs w:val="22"/>
        </w:rPr>
        <w:t>s</w:t>
      </w:r>
      <w:r w:rsidRPr="00403EFE">
        <w:rPr>
          <w:color w:val="auto"/>
          <w:sz w:val="22"/>
          <w:szCs w:val="22"/>
        </w:rPr>
        <w:t>hëndetësor</w:t>
      </w:r>
    </w:p>
    <w:tbl>
      <w:tblPr>
        <w:tblW w:w="893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20"/>
        <w:gridCol w:w="7511"/>
      </w:tblGrid>
      <w:tr w:rsidR="00C24954" w:rsidRPr="00403EFE" w14:paraId="5E024181" w14:textId="77777777" w:rsidTr="000E451A">
        <w:trPr>
          <w:trHeight w:val="363"/>
        </w:trPr>
        <w:tc>
          <w:tcPr>
            <w:tcW w:w="8931" w:type="dxa"/>
            <w:gridSpan w:val="2"/>
            <w:shd w:val="clear" w:color="auto" w:fill="auto"/>
            <w:hideMark/>
          </w:tcPr>
          <w:p w14:paraId="253E319E" w14:textId="77777777" w:rsidR="00C24954" w:rsidRPr="00403EFE" w:rsidRDefault="00D8347C" w:rsidP="00463BDE">
            <w:pPr>
              <w:keepNext/>
              <w:keepLines/>
              <w:spacing w:after="0" w:line="240" w:lineRule="auto"/>
              <w:rPr>
                <w:rFonts w:eastAsia="Times New Roman" w:cs="Calibri"/>
                <w:color w:val="000000"/>
                <w:lang w:eastAsia="nl-NL"/>
              </w:rPr>
            </w:pPr>
            <w:r w:rsidRPr="00403EFE">
              <w:lastRenderedPageBreak/>
              <w:t xml:space="preserve">Profesionistët </w:t>
            </w:r>
            <w:r w:rsidR="00463BDE" w:rsidRPr="00403EFE">
              <w:t>s</w:t>
            </w:r>
            <w:r w:rsidRPr="00403EFE">
              <w:t>hëndetësor</w:t>
            </w:r>
          </w:p>
        </w:tc>
      </w:tr>
      <w:tr w:rsidR="00C24954" w:rsidRPr="00403EFE" w14:paraId="0FC9361A" w14:textId="77777777" w:rsidTr="000E451A">
        <w:trPr>
          <w:trHeight w:val="563"/>
        </w:trPr>
        <w:tc>
          <w:tcPr>
            <w:tcW w:w="1420" w:type="dxa"/>
            <w:shd w:val="clear" w:color="auto" w:fill="auto"/>
            <w:hideMark/>
          </w:tcPr>
          <w:p w14:paraId="1797DA2B" w14:textId="77777777" w:rsidR="00C24954"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Ekspozim</w:t>
            </w:r>
          </w:p>
        </w:tc>
        <w:tc>
          <w:tcPr>
            <w:tcW w:w="7511" w:type="dxa"/>
            <w:shd w:val="clear" w:color="auto" w:fill="auto"/>
            <w:hideMark/>
          </w:tcPr>
          <w:p w14:paraId="3799511A" w14:textId="77777777" w:rsidR="00C24954" w:rsidRPr="00403EFE" w:rsidRDefault="00D8347C" w:rsidP="008B508D">
            <w:pPr>
              <w:keepNext/>
              <w:keepLines/>
              <w:spacing w:before="40" w:after="0" w:line="240" w:lineRule="auto"/>
              <w:ind w:left="65"/>
              <w:jc w:val="both"/>
              <w:rPr>
                <w:rFonts w:eastAsia="Times New Roman" w:cs="Calibri"/>
                <w:color w:val="000000"/>
                <w:lang w:eastAsia="nl-NL"/>
              </w:rPr>
            </w:pPr>
            <w:r w:rsidRPr="00403EFE">
              <w:rPr>
                <w:rFonts w:eastAsia="Times New Roman" w:cs="Calibri"/>
                <w:color w:val="000000"/>
                <w:lang w:eastAsia="nl-NL"/>
              </w:rPr>
              <w:t>Edukimi i pacientit - njoftoni pacientët kur është ide e mirë të nd</w:t>
            </w:r>
            <w:r w:rsidR="008B508D" w:rsidRPr="00403EFE">
              <w:rPr>
                <w:rFonts w:eastAsia="Times New Roman" w:cs="Calibri"/>
                <w:color w:val="000000"/>
                <w:lang w:eastAsia="nl-NL"/>
              </w:rPr>
              <w:t>ërprejnë</w:t>
            </w:r>
            <w:r w:rsidRPr="00403EFE">
              <w:rPr>
                <w:rFonts w:eastAsia="Times New Roman" w:cs="Calibri"/>
                <w:color w:val="000000"/>
                <w:lang w:eastAsia="nl-NL"/>
              </w:rPr>
              <w:t xml:space="preserve"> aktivitetet në natyrë për të zvogëluar ekspozimin ndaj ndotjes.  </w:t>
            </w:r>
          </w:p>
        </w:tc>
      </w:tr>
      <w:tr w:rsidR="00C24954" w:rsidRPr="00403EFE" w14:paraId="659AD165" w14:textId="77777777" w:rsidTr="000E451A">
        <w:trPr>
          <w:trHeight w:val="981"/>
        </w:trPr>
        <w:tc>
          <w:tcPr>
            <w:tcW w:w="1420" w:type="dxa"/>
            <w:shd w:val="clear" w:color="auto" w:fill="auto"/>
            <w:hideMark/>
          </w:tcPr>
          <w:p w14:paraId="352D4D40" w14:textId="77777777" w:rsidR="00C24954" w:rsidRPr="00403EFE" w:rsidRDefault="00D8347C" w:rsidP="000E451A">
            <w:pPr>
              <w:keepNext/>
              <w:keepLines/>
              <w:spacing w:after="0" w:line="240" w:lineRule="auto"/>
              <w:jc w:val="center"/>
              <w:rPr>
                <w:rFonts w:eastAsia="Times New Roman" w:cs="Calibri"/>
                <w:color w:val="000000"/>
                <w:lang w:eastAsia="nl-NL"/>
              </w:rPr>
            </w:pPr>
            <w:r w:rsidRPr="00403EFE">
              <w:rPr>
                <w:rFonts w:eastAsia="Times New Roman" w:cs="Calibri"/>
                <w:color w:val="000000"/>
                <w:lang w:eastAsia="nl-NL"/>
              </w:rPr>
              <w:t>Efektet</w:t>
            </w:r>
          </w:p>
        </w:tc>
        <w:tc>
          <w:tcPr>
            <w:tcW w:w="7511" w:type="dxa"/>
            <w:shd w:val="clear" w:color="auto" w:fill="auto"/>
            <w:hideMark/>
          </w:tcPr>
          <w:p w14:paraId="25F966DE" w14:textId="77777777" w:rsidR="00C24954" w:rsidRPr="00403EFE" w:rsidRDefault="00D8347C" w:rsidP="000E451A">
            <w:pPr>
              <w:keepNext/>
              <w:keepLines/>
              <w:spacing w:after="60" w:line="240" w:lineRule="auto"/>
              <w:ind w:left="391" w:hanging="284"/>
              <w:rPr>
                <w:rFonts w:eastAsia="Times New Roman" w:cs="Calibri"/>
                <w:color w:val="000000"/>
                <w:lang w:eastAsia="nl-NL"/>
              </w:rPr>
            </w:pPr>
            <w:r w:rsidRPr="00403EFE">
              <w:rPr>
                <w:rFonts w:eastAsia="Symbol" w:cs="Calibri"/>
                <w:color w:val="000000"/>
                <w:lang w:eastAsia="nl-NL"/>
              </w:rPr>
              <w:t xml:space="preserve">Përmirësoni njohuritë tuaja që të jepni këshilla relevante mjekësore: </w:t>
            </w:r>
          </w:p>
          <w:p w14:paraId="6BEC2B96" w14:textId="77777777" w:rsidR="00C24954" w:rsidRPr="00403EFE" w:rsidRDefault="00D8347C" w:rsidP="00C24954">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 xml:space="preserve">Shpjegoni se çka janë ndotësit e ajrit/madhësia dhe grimcat, cilat janë shqetësimet më të mëdha shëndetësore dhe ku dhe kur </w:t>
            </w:r>
            <w:r w:rsidR="008B508D" w:rsidRPr="00403EFE">
              <w:rPr>
                <w:rFonts w:eastAsia="Times New Roman" w:cs="Times New Roman"/>
                <w:color w:val="212121"/>
                <w:lang w:eastAsia="en-GB"/>
              </w:rPr>
              <w:t xml:space="preserve">paraqesin </w:t>
            </w:r>
            <w:r w:rsidRPr="00403EFE">
              <w:rPr>
                <w:rFonts w:eastAsia="Times New Roman" w:cs="Times New Roman"/>
                <w:color w:val="212121"/>
                <w:lang w:eastAsia="en-GB"/>
              </w:rPr>
              <w:t>problem</w:t>
            </w:r>
            <w:r w:rsidR="008B508D" w:rsidRPr="00403EFE">
              <w:rPr>
                <w:rFonts w:eastAsia="Times New Roman" w:cs="Times New Roman"/>
                <w:color w:val="212121"/>
                <w:lang w:eastAsia="en-GB"/>
              </w:rPr>
              <w:t>e</w:t>
            </w:r>
            <w:r w:rsidRPr="00403EFE">
              <w:rPr>
                <w:rFonts w:eastAsia="Times New Roman" w:cs="Times New Roman"/>
                <w:color w:val="212121"/>
                <w:lang w:eastAsia="en-GB"/>
              </w:rPr>
              <w:t>.</w:t>
            </w:r>
          </w:p>
          <w:p w14:paraId="5E510AA2" w14:textId="77777777" w:rsidR="00C24954" w:rsidRPr="00403EFE" w:rsidRDefault="00D8347C" w:rsidP="00C24954">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Identifikoni se</w:t>
            </w:r>
            <w:r w:rsidR="008B508D" w:rsidRPr="00403EFE">
              <w:rPr>
                <w:rFonts w:eastAsia="Times New Roman" w:cs="Times New Roman"/>
                <w:color w:val="212121"/>
                <w:lang w:eastAsia="en-GB"/>
              </w:rPr>
              <w:t xml:space="preserve"> </w:t>
            </w:r>
            <w:r w:rsidRPr="00403EFE">
              <w:rPr>
                <w:rFonts w:eastAsia="Times New Roman" w:cs="Times New Roman"/>
                <w:color w:val="212121"/>
                <w:lang w:eastAsia="en-GB"/>
              </w:rPr>
              <w:t xml:space="preserve">si ndikon ekspozimi ndaj ndotjes prej grimcave në sistemin kardiovaskular dhe </w:t>
            </w:r>
            <w:r w:rsidR="008B508D" w:rsidRPr="00403EFE">
              <w:rPr>
                <w:rFonts w:eastAsia="Times New Roman" w:cs="Times New Roman"/>
                <w:color w:val="212121"/>
                <w:lang w:eastAsia="en-GB"/>
              </w:rPr>
              <w:t>respirator</w:t>
            </w:r>
            <w:r w:rsidRPr="00403EFE">
              <w:rPr>
                <w:rFonts w:eastAsia="Times New Roman" w:cs="Times New Roman"/>
                <w:color w:val="212121"/>
                <w:lang w:eastAsia="en-GB"/>
              </w:rPr>
              <w:t>.</w:t>
            </w:r>
          </w:p>
          <w:p w14:paraId="6611CD7A" w14:textId="4801DA0C" w:rsidR="00C24954" w:rsidRPr="00403EFE" w:rsidRDefault="00D8347C" w:rsidP="00C24954">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Identifikoni se si ekspozimi ndaj ndotjes prej grimcave mund të ndikojë në popull</w:t>
            </w:r>
            <w:r w:rsidR="00151F43">
              <w:rPr>
                <w:rFonts w:eastAsia="Times New Roman" w:cs="Times New Roman"/>
                <w:color w:val="212121"/>
                <w:lang w:eastAsia="en-GB"/>
              </w:rPr>
              <w:t>at</w:t>
            </w:r>
            <w:r w:rsidRPr="00403EFE">
              <w:rPr>
                <w:rFonts w:eastAsia="Times New Roman" w:cs="Times New Roman"/>
                <w:color w:val="212121"/>
                <w:lang w:eastAsia="en-GB"/>
              </w:rPr>
              <w:t>ë</w:t>
            </w:r>
            <w:r w:rsidR="00151F43">
              <w:rPr>
                <w:rFonts w:eastAsia="Times New Roman" w:cs="Times New Roman"/>
                <w:color w:val="212121"/>
                <w:lang w:eastAsia="en-GB"/>
              </w:rPr>
              <w:t>n</w:t>
            </w:r>
            <w:r w:rsidRPr="00403EFE">
              <w:rPr>
                <w:rFonts w:eastAsia="Times New Roman" w:cs="Times New Roman"/>
                <w:color w:val="212121"/>
                <w:lang w:eastAsia="en-GB"/>
              </w:rPr>
              <w:t xml:space="preserve"> e përgjithshme.</w:t>
            </w:r>
          </w:p>
          <w:p w14:paraId="5404BF59" w14:textId="585474F4" w:rsidR="00C24954" w:rsidRPr="00403EFE" w:rsidRDefault="00D8347C" w:rsidP="00C24954">
            <w:pPr>
              <w:pStyle w:val="ListParagraph"/>
              <w:numPr>
                <w:ilvl w:val="0"/>
                <w:numId w:val="6"/>
              </w:numPr>
              <w:spacing w:after="40" w:line="240" w:lineRule="auto"/>
              <w:ind w:left="450"/>
              <w:contextualSpacing w:val="0"/>
              <w:jc w:val="both"/>
              <w:rPr>
                <w:rFonts w:eastAsia="Times New Roman" w:cs="Times New Roman"/>
                <w:color w:val="212121"/>
                <w:lang w:eastAsia="en-GB"/>
              </w:rPr>
            </w:pPr>
            <w:r w:rsidRPr="00403EFE">
              <w:rPr>
                <w:rFonts w:eastAsia="Times New Roman" w:cs="Times New Roman"/>
                <w:color w:val="212121"/>
                <w:lang w:eastAsia="en-GB"/>
              </w:rPr>
              <w:t>Njihni popull</w:t>
            </w:r>
            <w:r w:rsidR="00151F43">
              <w:rPr>
                <w:rFonts w:eastAsia="Times New Roman" w:cs="Times New Roman"/>
                <w:color w:val="212121"/>
                <w:lang w:eastAsia="en-GB"/>
              </w:rPr>
              <w:t>at</w:t>
            </w:r>
            <w:r w:rsidRPr="00403EFE">
              <w:rPr>
                <w:rFonts w:eastAsia="Times New Roman" w:cs="Times New Roman"/>
                <w:color w:val="212121"/>
                <w:lang w:eastAsia="en-GB"/>
              </w:rPr>
              <w:t>ë</w:t>
            </w:r>
            <w:r w:rsidR="00151F43">
              <w:rPr>
                <w:rFonts w:eastAsia="Times New Roman" w:cs="Times New Roman"/>
                <w:color w:val="212121"/>
                <w:lang w:eastAsia="en-GB"/>
              </w:rPr>
              <w:t>n</w:t>
            </w:r>
            <w:r w:rsidRPr="00403EFE">
              <w:rPr>
                <w:rFonts w:eastAsia="Times New Roman" w:cs="Times New Roman"/>
                <w:color w:val="212121"/>
                <w:lang w:eastAsia="en-GB"/>
              </w:rPr>
              <w:t xml:space="preserve"> (pacientët) në rrezik nga ndotja e ajrit (fëmijë</w:t>
            </w:r>
            <w:r w:rsidR="008B508D" w:rsidRPr="00403EFE">
              <w:rPr>
                <w:rFonts w:eastAsia="Times New Roman" w:cs="Times New Roman"/>
                <w:color w:val="212121"/>
                <w:lang w:eastAsia="en-GB"/>
              </w:rPr>
              <w:t>t</w:t>
            </w:r>
            <w:r w:rsidRPr="00403EFE">
              <w:rPr>
                <w:rFonts w:eastAsia="Times New Roman" w:cs="Times New Roman"/>
                <w:color w:val="212121"/>
                <w:lang w:eastAsia="en-GB"/>
              </w:rPr>
              <w:t>, gra</w:t>
            </w:r>
            <w:r w:rsidR="008B508D" w:rsidRPr="00403EFE">
              <w:rPr>
                <w:rFonts w:eastAsia="Times New Roman" w:cs="Times New Roman"/>
                <w:color w:val="212121"/>
                <w:lang w:eastAsia="en-GB"/>
              </w:rPr>
              <w:t>të</w:t>
            </w:r>
            <w:r w:rsidRPr="00403EFE">
              <w:rPr>
                <w:rFonts w:eastAsia="Times New Roman" w:cs="Times New Roman"/>
                <w:color w:val="212121"/>
                <w:lang w:eastAsia="en-GB"/>
              </w:rPr>
              <w:t xml:space="preserve"> shtatzëna, të moshuar</w:t>
            </w:r>
            <w:r w:rsidR="008B508D" w:rsidRPr="00403EFE">
              <w:rPr>
                <w:rFonts w:eastAsia="Times New Roman" w:cs="Times New Roman"/>
                <w:color w:val="212121"/>
                <w:lang w:eastAsia="en-GB"/>
              </w:rPr>
              <w:t>it</w:t>
            </w:r>
            <w:r w:rsidRPr="00403EFE">
              <w:rPr>
                <w:rFonts w:eastAsia="Times New Roman" w:cs="Times New Roman"/>
                <w:color w:val="212121"/>
                <w:lang w:eastAsia="en-GB"/>
              </w:rPr>
              <w:t>, fëmijë</w:t>
            </w:r>
            <w:r w:rsidR="008B508D" w:rsidRPr="00403EFE">
              <w:rPr>
                <w:rFonts w:eastAsia="Times New Roman" w:cs="Times New Roman"/>
                <w:color w:val="212121"/>
                <w:lang w:eastAsia="en-GB"/>
              </w:rPr>
              <w:t>t</w:t>
            </w:r>
            <w:r w:rsidRPr="00403EFE">
              <w:rPr>
                <w:rFonts w:eastAsia="Times New Roman" w:cs="Times New Roman"/>
                <w:color w:val="212121"/>
                <w:lang w:eastAsia="en-GB"/>
              </w:rPr>
              <w:t xml:space="preserve"> dhe të rritur</w:t>
            </w:r>
            <w:r w:rsidR="008B508D" w:rsidRPr="00403EFE">
              <w:rPr>
                <w:rFonts w:eastAsia="Times New Roman" w:cs="Times New Roman"/>
                <w:color w:val="212121"/>
                <w:lang w:eastAsia="en-GB"/>
              </w:rPr>
              <w:t xml:space="preserve">it </w:t>
            </w:r>
            <w:r w:rsidRPr="00403EFE">
              <w:rPr>
                <w:rFonts w:eastAsia="Times New Roman" w:cs="Times New Roman"/>
                <w:color w:val="212121"/>
                <w:lang w:eastAsia="en-GB"/>
              </w:rPr>
              <w:t xml:space="preserve">me astmë, </w:t>
            </w:r>
            <w:r w:rsidR="008B508D" w:rsidRPr="00403EFE">
              <w:rPr>
                <w:rFonts w:eastAsia="Times New Roman" w:cs="Times New Roman"/>
                <w:color w:val="212121"/>
                <w:lang w:eastAsia="en-GB"/>
              </w:rPr>
              <w:t>SPOK</w:t>
            </w:r>
            <w:r w:rsidRPr="00403EFE">
              <w:rPr>
                <w:rFonts w:eastAsia="Times New Roman" w:cs="Times New Roman"/>
                <w:color w:val="212121"/>
                <w:lang w:eastAsia="en-GB"/>
              </w:rPr>
              <w:t>, sëmundje të zemrës, sulm</w:t>
            </w:r>
            <w:r w:rsidR="008B508D" w:rsidRPr="00403EFE">
              <w:rPr>
                <w:rFonts w:eastAsia="Times New Roman" w:cs="Times New Roman"/>
                <w:color w:val="212121"/>
                <w:lang w:eastAsia="en-GB"/>
              </w:rPr>
              <w:t>et</w:t>
            </w:r>
            <w:r w:rsidRPr="00403EFE">
              <w:rPr>
                <w:rFonts w:eastAsia="Times New Roman" w:cs="Times New Roman"/>
                <w:color w:val="212121"/>
                <w:lang w:eastAsia="en-GB"/>
              </w:rPr>
              <w:t xml:space="preserve"> në tru, diabet</w:t>
            </w:r>
            <w:r w:rsidR="008B508D" w:rsidRPr="00403EFE">
              <w:rPr>
                <w:rFonts w:eastAsia="Times New Roman" w:cs="Times New Roman"/>
                <w:color w:val="212121"/>
                <w:lang w:eastAsia="en-GB"/>
              </w:rPr>
              <w:t>i</w:t>
            </w:r>
            <w:r w:rsidRPr="00403EFE">
              <w:rPr>
                <w:rFonts w:eastAsia="Times New Roman" w:cs="Times New Roman"/>
                <w:color w:val="212121"/>
                <w:lang w:eastAsia="en-GB"/>
              </w:rPr>
              <w:t>).</w:t>
            </w:r>
          </w:p>
          <w:p w14:paraId="552DA71A" w14:textId="7A1D33A2" w:rsidR="00C24954" w:rsidRPr="00403EFE" w:rsidRDefault="00D8347C" w:rsidP="00C24954">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 xml:space="preserve">Shpjegoni qëllimin dhe përdorimin e </w:t>
            </w:r>
            <w:r w:rsidR="00C64ECA" w:rsidRPr="00403EFE">
              <w:rPr>
                <w:rFonts w:eastAsia="Times New Roman" w:cs="Calibri"/>
                <w:color w:val="000000"/>
                <w:lang w:eastAsia="nl-NL"/>
              </w:rPr>
              <w:t>ICA</w:t>
            </w:r>
            <w:r w:rsidRPr="00403EFE">
              <w:rPr>
                <w:rFonts w:eastAsia="Times New Roman" w:cs="Times New Roman"/>
                <w:color w:val="212121"/>
                <w:lang w:eastAsia="en-GB"/>
              </w:rPr>
              <w:t xml:space="preserve"> për këshillimin e pacientëve se si të mbrojnë shëndetin e tyre.</w:t>
            </w:r>
          </w:p>
          <w:p w14:paraId="53706E41" w14:textId="79DAC1BC" w:rsidR="00C24954" w:rsidRPr="00403EFE" w:rsidRDefault="00D8347C" w:rsidP="00C24954">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 xml:space="preserve">Diskutoni metodat për të zvogëluar ekspozimin gjatë nivelit të </w:t>
            </w:r>
            <w:r w:rsidR="008B508D" w:rsidRPr="00403EFE">
              <w:rPr>
                <w:rFonts w:eastAsia="Times New Roman" w:cs="Times New Roman"/>
                <w:color w:val="212121"/>
                <w:lang w:eastAsia="en-GB"/>
              </w:rPr>
              <w:t>dobët</w:t>
            </w:r>
            <w:r w:rsidRPr="00403EFE">
              <w:rPr>
                <w:rFonts w:eastAsia="Times New Roman" w:cs="Times New Roman"/>
                <w:color w:val="212121"/>
                <w:lang w:eastAsia="en-GB"/>
              </w:rPr>
              <w:t xml:space="preserve">, shumë të </w:t>
            </w:r>
            <w:r w:rsidR="008B508D" w:rsidRPr="00403EFE">
              <w:rPr>
                <w:rFonts w:eastAsia="Times New Roman" w:cs="Times New Roman"/>
                <w:color w:val="212121"/>
                <w:lang w:eastAsia="en-GB"/>
              </w:rPr>
              <w:t>dobët</w:t>
            </w:r>
            <w:r w:rsidRPr="00403EFE">
              <w:rPr>
                <w:rFonts w:eastAsia="Times New Roman" w:cs="Times New Roman"/>
                <w:color w:val="212121"/>
                <w:lang w:eastAsia="en-GB"/>
              </w:rPr>
              <w:t xml:space="preserve"> dhe jashtëzakonisht të </w:t>
            </w:r>
            <w:r w:rsidR="008B508D" w:rsidRPr="00403EFE">
              <w:rPr>
                <w:rFonts w:eastAsia="Times New Roman" w:cs="Times New Roman"/>
                <w:color w:val="212121"/>
                <w:lang w:eastAsia="en-GB"/>
              </w:rPr>
              <w:t>dobët</w:t>
            </w:r>
            <w:r w:rsidRPr="00403EFE">
              <w:rPr>
                <w:rFonts w:eastAsia="Times New Roman" w:cs="Times New Roman"/>
                <w:color w:val="212121"/>
                <w:lang w:eastAsia="en-GB"/>
              </w:rPr>
              <w:t xml:space="preserve"> të </w:t>
            </w:r>
            <w:r w:rsidR="00C64ECA" w:rsidRPr="00403EFE">
              <w:rPr>
                <w:rFonts w:eastAsia="Times New Roman" w:cs="Calibri"/>
                <w:color w:val="000000"/>
                <w:lang w:eastAsia="nl-NL"/>
              </w:rPr>
              <w:t>ICA</w:t>
            </w:r>
            <w:r w:rsidR="008B508D" w:rsidRPr="00403EFE">
              <w:rPr>
                <w:rFonts w:eastAsia="Times New Roman" w:cs="Calibri"/>
                <w:color w:val="000000"/>
                <w:lang w:eastAsia="nl-NL"/>
              </w:rPr>
              <w:t>,</w:t>
            </w:r>
            <w:r w:rsidRPr="00403EFE">
              <w:rPr>
                <w:rFonts w:eastAsia="Times New Roman" w:cs="Times New Roman"/>
                <w:color w:val="212121"/>
                <w:lang w:eastAsia="en-GB"/>
              </w:rPr>
              <w:t xml:space="preserve"> dhe këshilloni se çfarë ata duhet të bëjnë, si të reagojnë dhe të qëndrojnë të qetë.</w:t>
            </w:r>
          </w:p>
          <w:p w14:paraId="1B429D57" w14:textId="77777777" w:rsidR="00C24954" w:rsidRPr="00403EFE" w:rsidRDefault="00D8347C" w:rsidP="008B508D">
            <w:pPr>
              <w:numPr>
                <w:ilvl w:val="0"/>
                <w:numId w:val="6"/>
              </w:numPr>
              <w:shd w:val="clear" w:color="auto" w:fill="FFFFFF"/>
              <w:spacing w:after="40" w:line="240" w:lineRule="auto"/>
              <w:ind w:left="450"/>
              <w:jc w:val="both"/>
              <w:rPr>
                <w:rFonts w:eastAsia="Times New Roman" w:cs="Times New Roman"/>
                <w:color w:val="212121"/>
                <w:lang w:eastAsia="en-GB"/>
              </w:rPr>
            </w:pPr>
            <w:r w:rsidRPr="00403EFE">
              <w:rPr>
                <w:rFonts w:eastAsia="Times New Roman" w:cs="Times New Roman"/>
                <w:color w:val="212121"/>
                <w:lang w:eastAsia="en-GB"/>
              </w:rPr>
              <w:t xml:space="preserve">Adresoni pyetjet tipike të pacientit dhe skenarët klinikë në lidhje me ekspozimin </w:t>
            </w:r>
            <w:r w:rsidR="008B508D" w:rsidRPr="00403EFE">
              <w:rPr>
                <w:rFonts w:eastAsia="Times New Roman" w:cs="Times New Roman"/>
                <w:color w:val="212121"/>
                <w:lang w:eastAsia="en-GB"/>
              </w:rPr>
              <w:t xml:space="preserve">ndaj </w:t>
            </w:r>
            <w:r w:rsidRPr="00403EFE">
              <w:rPr>
                <w:rFonts w:eastAsia="Times New Roman" w:cs="Times New Roman"/>
                <w:color w:val="212121"/>
                <w:lang w:eastAsia="en-GB"/>
              </w:rPr>
              <w:t xml:space="preserve">ndotjes </w:t>
            </w:r>
            <w:r w:rsidR="008B508D" w:rsidRPr="00403EFE">
              <w:rPr>
                <w:rFonts w:eastAsia="Times New Roman" w:cs="Times New Roman"/>
                <w:color w:val="212121"/>
                <w:lang w:eastAsia="en-GB"/>
              </w:rPr>
              <w:t>prej</w:t>
            </w:r>
            <w:r w:rsidRPr="00403EFE">
              <w:rPr>
                <w:rFonts w:eastAsia="Times New Roman" w:cs="Times New Roman"/>
                <w:color w:val="212121"/>
                <w:lang w:eastAsia="en-GB"/>
              </w:rPr>
              <w:t xml:space="preserve"> grimcave</w:t>
            </w:r>
            <w:r w:rsidR="008B508D" w:rsidRPr="00403EFE">
              <w:rPr>
                <w:rFonts w:eastAsia="Times New Roman" w:cs="Times New Roman"/>
                <w:color w:val="212121"/>
                <w:lang w:eastAsia="en-GB"/>
              </w:rPr>
              <w:t xml:space="preserve"> të ngurta</w:t>
            </w:r>
            <w:r w:rsidRPr="00403EFE">
              <w:rPr>
                <w:rFonts w:eastAsia="Times New Roman" w:cs="Times New Roman"/>
                <w:color w:val="212121"/>
                <w:lang w:eastAsia="en-GB"/>
              </w:rPr>
              <w:t>.</w:t>
            </w:r>
          </w:p>
        </w:tc>
      </w:tr>
    </w:tbl>
    <w:p w14:paraId="7F5FF1C5" w14:textId="77777777" w:rsidR="00C24954" w:rsidRPr="00403EFE" w:rsidRDefault="00C24954" w:rsidP="00C24954">
      <w:pPr>
        <w:spacing w:before="120" w:after="60"/>
        <w:rPr>
          <w:sz w:val="10"/>
          <w:szCs w:val="10"/>
        </w:rPr>
      </w:pPr>
    </w:p>
    <w:p w14:paraId="1ECB09DB" w14:textId="77777777" w:rsidR="00C24954" w:rsidRPr="00403EFE" w:rsidRDefault="00D8347C" w:rsidP="00C24954">
      <w:pPr>
        <w:pStyle w:val="Heading1"/>
        <w:rPr>
          <w:rFonts w:cs="Calibri"/>
          <w:b/>
          <w:color w:val="000000"/>
          <w:szCs w:val="28"/>
        </w:rPr>
      </w:pPr>
      <w:bookmarkStart w:id="23" w:name="_Toc64534806"/>
      <w:r w:rsidRPr="00403EFE">
        <w:rPr>
          <w:b/>
          <w:szCs w:val="28"/>
        </w:rPr>
        <w:t xml:space="preserve">9. </w:t>
      </w:r>
      <w:r w:rsidRPr="00403EFE">
        <w:rPr>
          <w:b/>
          <w:szCs w:val="28"/>
        </w:rPr>
        <w:tab/>
        <w:t xml:space="preserve">Mjetet e komunikimit </w:t>
      </w:r>
      <w:r w:rsidR="008B508D" w:rsidRPr="00403EFE">
        <w:rPr>
          <w:b/>
          <w:szCs w:val="28"/>
        </w:rPr>
        <w:t xml:space="preserve">të </w:t>
      </w:r>
      <w:r w:rsidRPr="00403EFE">
        <w:rPr>
          <w:b/>
          <w:szCs w:val="28"/>
        </w:rPr>
        <w:t>këshill</w:t>
      </w:r>
      <w:r w:rsidR="008B508D" w:rsidRPr="00403EFE">
        <w:rPr>
          <w:b/>
          <w:szCs w:val="28"/>
        </w:rPr>
        <w:t>ave</w:t>
      </w:r>
      <w:r w:rsidRPr="00403EFE">
        <w:rPr>
          <w:b/>
          <w:szCs w:val="28"/>
        </w:rPr>
        <w:t xml:space="preserve"> shëndetësor</w:t>
      </w:r>
      <w:r w:rsidR="008B508D" w:rsidRPr="00403EFE">
        <w:rPr>
          <w:b/>
          <w:szCs w:val="28"/>
        </w:rPr>
        <w:t>e</w:t>
      </w:r>
      <w:bookmarkEnd w:id="23"/>
    </w:p>
    <w:p w14:paraId="6E45D0A0" w14:textId="77777777" w:rsidR="00C24954" w:rsidRPr="00403EFE" w:rsidRDefault="00C24954" w:rsidP="00C24954">
      <w:pPr>
        <w:spacing w:after="0" w:line="240" w:lineRule="auto"/>
        <w:rPr>
          <w:rFonts w:eastAsia="Times New Roman" w:cs="Segoe UI"/>
          <w:color w:val="000000"/>
          <w:sz w:val="13"/>
          <w:szCs w:val="13"/>
        </w:rPr>
      </w:pPr>
    </w:p>
    <w:p w14:paraId="07618191" w14:textId="226A770D" w:rsidR="00C24954" w:rsidRPr="00403EFE" w:rsidRDefault="00D8347C" w:rsidP="00C24954">
      <w:pPr>
        <w:jc w:val="both"/>
        <w:rPr>
          <w:rFonts w:eastAsia="Times New Roman" w:cs="Segoe UI"/>
          <w:color w:val="000000"/>
        </w:rPr>
      </w:pPr>
      <w:r w:rsidRPr="00403EFE">
        <w:rPr>
          <w:rFonts w:eastAsia="Times New Roman" w:cs="Segoe UI"/>
          <w:color w:val="000000"/>
        </w:rPr>
        <w:t xml:space="preserve">Gjatë projektit të financuar nga </w:t>
      </w:r>
      <w:r w:rsidR="005C7632" w:rsidRPr="00403EFE">
        <w:rPr>
          <w:rFonts w:eastAsia="Times New Roman" w:cs="Segoe UI"/>
          <w:color w:val="000000"/>
        </w:rPr>
        <w:t>KSM</w:t>
      </w:r>
      <w:r w:rsidRPr="00403EFE">
        <w:t xml:space="preserve"> “</w:t>
      </w:r>
      <w:r w:rsidR="008B508D" w:rsidRPr="00403EFE">
        <w:rPr>
          <w:rFonts w:cs="Arial"/>
        </w:rPr>
        <w:t>Furnizimi i Menaxhimit të Projektit, Menaxhimit të Informacioneve për Cilësinë e Ajrit, Ndryshimin e Sjelljes dhe Shërbimet e Komunikimit</w:t>
      </w:r>
      <w:r w:rsidRPr="00403EFE">
        <w:t>”,</w:t>
      </w:r>
      <w:r w:rsidR="008B508D" w:rsidRPr="00403EFE">
        <w:t xml:space="preserve"> </w:t>
      </w:r>
      <w:r w:rsidRPr="00403EFE">
        <w:t>K</w:t>
      </w:r>
      <w:r w:rsidR="008B508D" w:rsidRPr="00403EFE">
        <w:t>SH</w:t>
      </w:r>
      <w:r w:rsidRPr="00403EFE">
        <w:t xml:space="preserve"> do të komunikohen si pjesë e aktiviteteve të fushatës </w:t>
      </w:r>
      <w:r w:rsidR="008B508D" w:rsidRPr="00403EFE">
        <w:t>së kontaktimit dhe ndryshimit të sjelljes</w:t>
      </w:r>
      <w:r w:rsidRPr="00403EFE">
        <w:rPr>
          <w:rFonts w:eastAsia="Times New Roman" w:cs="Segoe UI"/>
          <w:color w:val="000000"/>
        </w:rPr>
        <w:t>.</w:t>
      </w:r>
    </w:p>
    <w:p w14:paraId="42B43978" w14:textId="77777777" w:rsidR="00C24954" w:rsidRPr="00403EFE" w:rsidRDefault="00D8347C" w:rsidP="00C24954">
      <w:pPr>
        <w:jc w:val="both"/>
        <w:rPr>
          <w:rFonts w:eastAsia="Times New Roman" w:cs="Segoe UI"/>
          <w:color w:val="000000"/>
        </w:rPr>
      </w:pPr>
      <w:r w:rsidRPr="00403EFE">
        <w:rPr>
          <w:rFonts w:eastAsia="Times New Roman" w:cs="Segoe UI"/>
          <w:color w:val="000000"/>
        </w:rPr>
        <w:t xml:space="preserve">Megjithatë, paralelisht me këtë duhet të krijohet </w:t>
      </w:r>
      <w:r w:rsidR="00C266B7" w:rsidRPr="00403EFE">
        <w:rPr>
          <w:rFonts w:eastAsia="Times New Roman" w:cs="Segoe UI"/>
          <w:color w:val="000000"/>
        </w:rPr>
        <w:t xml:space="preserve">një </w:t>
      </w:r>
      <w:r w:rsidRPr="00403EFE">
        <w:rPr>
          <w:rFonts w:eastAsia="Times New Roman" w:cs="Segoe UI"/>
          <w:color w:val="000000"/>
        </w:rPr>
        <w:t xml:space="preserve">sistem i veçantë për komunikimin e </w:t>
      </w:r>
      <w:r w:rsidR="00C266B7" w:rsidRPr="00403EFE">
        <w:rPr>
          <w:rFonts w:eastAsia="Times New Roman" w:cs="Segoe UI"/>
          <w:color w:val="000000"/>
        </w:rPr>
        <w:t>KSH-ve</w:t>
      </w:r>
      <w:r w:rsidRPr="00403EFE">
        <w:rPr>
          <w:rFonts w:eastAsia="Times New Roman" w:cs="Segoe UI"/>
          <w:color w:val="000000"/>
        </w:rPr>
        <w:t xml:space="preserve"> sidomos gjatë emergjencave. Mjetet e komunikimit, burimet dhe instrumentet që do të përdoren për </w:t>
      </w:r>
      <w:r w:rsidR="00C266B7" w:rsidRPr="00403EFE">
        <w:rPr>
          <w:rFonts w:eastAsia="Times New Roman" w:cs="Segoe UI"/>
          <w:color w:val="000000"/>
        </w:rPr>
        <w:t xml:space="preserve">KSH </w:t>
      </w:r>
      <w:r w:rsidRPr="00403EFE">
        <w:rPr>
          <w:rFonts w:eastAsia="Times New Roman" w:cs="Segoe UI"/>
          <w:color w:val="000000"/>
        </w:rPr>
        <w:t>gjatë emergjencave të ndotjes së ajrit do të përfshijnë:</w:t>
      </w:r>
      <w:r w:rsidR="00C24954" w:rsidRPr="00403EFE">
        <w:rPr>
          <w:rStyle w:val="FootnoteReference"/>
          <w:rFonts w:eastAsia="Times New Roman" w:cs="Segoe UI"/>
          <w:color w:val="000000"/>
        </w:rPr>
        <w:footnoteReference w:id="25"/>
      </w:r>
    </w:p>
    <w:p w14:paraId="170D875D" w14:textId="07B1F8E2" w:rsidR="00C24954" w:rsidRPr="00403EFE" w:rsidRDefault="00C24954" w:rsidP="00C24954">
      <w:pPr>
        <w:pStyle w:val="ListParagraph"/>
        <w:numPr>
          <w:ilvl w:val="0"/>
          <w:numId w:val="13"/>
        </w:numPr>
        <w:jc w:val="both"/>
        <w:rPr>
          <w:rFonts w:eastAsia="Times New Roman" w:cs="Segoe UI"/>
          <w:color w:val="000000"/>
        </w:rPr>
      </w:pPr>
      <w:r w:rsidRPr="00403EFE">
        <w:rPr>
          <w:rFonts w:eastAsia="Times New Roman" w:cs="Segoe UI"/>
          <w:i/>
          <w:iCs/>
        </w:rPr>
        <w:t>Faqe</w:t>
      </w:r>
      <w:r w:rsidR="00C266B7" w:rsidRPr="00403EFE">
        <w:rPr>
          <w:rFonts w:eastAsia="Times New Roman" w:cs="Segoe UI"/>
          <w:i/>
          <w:iCs/>
        </w:rPr>
        <w:t>n e</w:t>
      </w:r>
      <w:r w:rsidRPr="00403EFE">
        <w:rPr>
          <w:rFonts w:eastAsia="Times New Roman" w:cs="Segoe UI"/>
          <w:i/>
          <w:iCs/>
        </w:rPr>
        <w:t xml:space="preserve"> interneti</w:t>
      </w:r>
      <w:r w:rsidR="00C266B7" w:rsidRPr="00403EFE">
        <w:rPr>
          <w:rFonts w:eastAsia="Times New Roman" w:cs="Segoe UI"/>
          <w:i/>
          <w:iCs/>
        </w:rPr>
        <w:t>t</w:t>
      </w:r>
      <w:r w:rsidRPr="00403EFE">
        <w:rPr>
          <w:rFonts w:eastAsia="Times New Roman" w:cs="Segoe UI"/>
        </w:rPr>
        <w:t xml:space="preserve">. Përpjekja për </w:t>
      </w:r>
      <w:r w:rsidR="00C266B7" w:rsidRPr="00403EFE">
        <w:rPr>
          <w:rFonts w:eastAsia="Times New Roman" w:cs="Segoe UI"/>
        </w:rPr>
        <w:t>reagim</w:t>
      </w:r>
      <w:r w:rsidRPr="00403EFE">
        <w:rPr>
          <w:rFonts w:eastAsia="Times New Roman" w:cs="Segoe UI"/>
        </w:rPr>
        <w:t xml:space="preserve"> ka të ngjarë të ketë nevojë për një faqe </w:t>
      </w:r>
      <w:r w:rsidR="00CB2CAF" w:rsidRPr="00403EFE">
        <w:rPr>
          <w:rFonts w:eastAsia="Times New Roman" w:cs="Segoe UI"/>
        </w:rPr>
        <w:t>në i</w:t>
      </w:r>
      <w:r w:rsidRPr="00403EFE">
        <w:rPr>
          <w:rFonts w:eastAsia="Times New Roman" w:cs="Segoe UI"/>
        </w:rPr>
        <w:t xml:space="preserve">nternet </w:t>
      </w:r>
      <w:r w:rsidR="00CB2CAF" w:rsidRPr="00403EFE">
        <w:rPr>
          <w:rFonts w:eastAsia="Times New Roman" w:cs="Segoe UI"/>
        </w:rPr>
        <w:t>q</w:t>
      </w:r>
      <w:r w:rsidRPr="00403EFE">
        <w:rPr>
          <w:rFonts w:eastAsia="Times New Roman" w:cs="Segoe UI"/>
        </w:rPr>
        <w:t xml:space="preserve">ë të përcjellë informacionin e duhur dhe </w:t>
      </w:r>
      <w:r w:rsidR="00D8347C" w:rsidRPr="00403EFE">
        <w:rPr>
          <w:rFonts w:eastAsia="Times New Roman" w:cs="Segoe UI"/>
        </w:rPr>
        <w:t xml:space="preserve">që ndryshon me shpejtësi në lidhje me </w:t>
      </w:r>
      <w:r w:rsidR="00C266B7" w:rsidRPr="00403EFE">
        <w:rPr>
          <w:rFonts w:eastAsia="Times New Roman" w:cs="Segoe UI"/>
        </w:rPr>
        <w:t>epideminë</w:t>
      </w:r>
      <w:r w:rsidR="00D8347C" w:rsidRPr="00403EFE">
        <w:rPr>
          <w:rFonts w:eastAsia="Times New Roman" w:cs="Segoe UI"/>
        </w:rPr>
        <w:t xml:space="preserve">. Faqja e përdorur për komunikim të tillë në projektin </w:t>
      </w:r>
      <w:r w:rsidR="00C266B7" w:rsidRPr="00403EFE">
        <w:rPr>
          <w:rFonts w:eastAsia="Times New Roman" w:cs="Segoe UI"/>
        </w:rPr>
        <w:t xml:space="preserve">e financuar nga </w:t>
      </w:r>
      <w:r w:rsidR="005C7632" w:rsidRPr="00403EFE">
        <w:rPr>
          <w:rFonts w:eastAsia="Times New Roman" w:cs="Segoe UI"/>
        </w:rPr>
        <w:t>KSM</w:t>
      </w:r>
      <w:r w:rsidR="00C266B7" w:rsidRPr="00403EFE">
        <w:rPr>
          <w:rFonts w:eastAsia="Times New Roman" w:cs="Segoe UI"/>
        </w:rPr>
        <w:t xml:space="preserve"> për </w:t>
      </w:r>
      <w:r w:rsidR="00D8347C" w:rsidRPr="00403EFE">
        <w:rPr>
          <w:rFonts w:eastAsia="Times New Roman" w:cs="Segoe UI"/>
        </w:rPr>
        <w:t>CA do të jetë nën</w:t>
      </w:r>
      <w:r w:rsidR="00C266B7" w:rsidRPr="00403EFE">
        <w:rPr>
          <w:rFonts w:eastAsia="Times New Roman" w:cs="Segoe UI"/>
        </w:rPr>
        <w:t>-</w:t>
      </w:r>
      <w:r w:rsidR="00D8347C" w:rsidRPr="00403EFE">
        <w:rPr>
          <w:rFonts w:eastAsia="Times New Roman" w:cs="Segoe UI"/>
        </w:rPr>
        <w:t>faqe</w:t>
      </w:r>
      <w:r w:rsidR="00C266B7" w:rsidRPr="00403EFE">
        <w:rPr>
          <w:rFonts w:eastAsia="Times New Roman" w:cs="Segoe UI"/>
        </w:rPr>
        <w:t xml:space="preserve"> </w:t>
      </w:r>
      <w:r w:rsidR="00D8347C" w:rsidRPr="00403EFE">
        <w:rPr>
          <w:rFonts w:eastAsia="Times New Roman" w:cs="Segoe UI"/>
        </w:rPr>
        <w:t xml:space="preserve">e CA në faqen e internetit të </w:t>
      </w:r>
      <w:r w:rsidR="00C266B7" w:rsidRPr="00403EFE">
        <w:rPr>
          <w:rFonts w:eastAsia="Times New Roman" w:cs="Segoe UI"/>
        </w:rPr>
        <w:t>IKSHP-së</w:t>
      </w:r>
      <w:r w:rsidR="00D8347C" w:rsidRPr="00403EFE">
        <w:rPr>
          <w:rFonts w:eastAsia="Times New Roman" w:cs="Segoe UI"/>
        </w:rPr>
        <w:t>, e cila në strukturën e saj do të përmbajë një seksion të veçantë të ngritjes së vetëdijes për cilësinë e ajrit</w:t>
      </w:r>
      <w:r w:rsidR="00D8347C" w:rsidRPr="00403EFE">
        <w:t xml:space="preserve">. </w:t>
      </w:r>
      <w:r w:rsidR="00D8347C" w:rsidRPr="00403EFE">
        <w:rPr>
          <w:rFonts w:eastAsia="Times New Roman" w:cs="Segoe UI"/>
        </w:rPr>
        <w:t xml:space="preserve">Faqja do të jetë </w:t>
      </w:r>
      <w:r w:rsidR="00C266B7" w:rsidRPr="00403EFE">
        <w:rPr>
          <w:rFonts w:eastAsia="Times New Roman" w:cs="Segoe UI"/>
        </w:rPr>
        <w:t xml:space="preserve">baza </w:t>
      </w:r>
      <w:r w:rsidR="00D8347C" w:rsidRPr="00403EFE">
        <w:rPr>
          <w:rFonts w:eastAsia="Times New Roman" w:cs="Segoe UI"/>
        </w:rPr>
        <w:t xml:space="preserve">kryesore e fakteve, të dhënave dhe burimeve shkencore. Të gjitha komunikimet në lidhje me </w:t>
      </w:r>
      <w:r w:rsidR="00C266B7" w:rsidRPr="00403EFE">
        <w:rPr>
          <w:rFonts w:eastAsia="Times New Roman" w:cs="Segoe UI"/>
        </w:rPr>
        <w:t>KSH</w:t>
      </w:r>
      <w:r w:rsidR="00D8347C" w:rsidRPr="00403EFE">
        <w:rPr>
          <w:rFonts w:eastAsia="Times New Roman" w:cs="Segoe UI"/>
        </w:rPr>
        <w:t xml:space="preserve"> duhet të ofrohen në këtë faqe. Informacion</w:t>
      </w:r>
      <w:r w:rsidR="00C266B7" w:rsidRPr="00403EFE">
        <w:rPr>
          <w:rFonts w:eastAsia="Times New Roman" w:cs="Segoe UI"/>
        </w:rPr>
        <w:t xml:space="preserve">et </w:t>
      </w:r>
      <w:r w:rsidR="00D8347C" w:rsidRPr="00403EFE">
        <w:rPr>
          <w:rFonts w:eastAsia="Times New Roman" w:cs="Segoe UI"/>
        </w:rPr>
        <w:t>k</w:t>
      </w:r>
      <w:r w:rsidR="00C266B7" w:rsidRPr="00403EFE">
        <w:rPr>
          <w:rFonts w:eastAsia="Times New Roman" w:cs="Segoe UI"/>
        </w:rPr>
        <w:t xml:space="preserve">ryesore </w:t>
      </w:r>
      <w:r w:rsidR="00D8347C" w:rsidRPr="00403EFE">
        <w:rPr>
          <w:rFonts w:eastAsia="Times New Roman" w:cs="Segoe UI"/>
        </w:rPr>
        <w:t>në këtë faqe do të përfshijë sa vijon:</w:t>
      </w:r>
    </w:p>
    <w:p w14:paraId="7D0EBB4C" w14:textId="4B672D36" w:rsidR="00C24954" w:rsidRPr="00403EFE" w:rsidRDefault="00D8347C" w:rsidP="00C24954">
      <w:pPr>
        <w:pStyle w:val="ListParagraph"/>
        <w:numPr>
          <w:ilvl w:val="0"/>
          <w:numId w:val="14"/>
        </w:numPr>
        <w:ind w:left="1260"/>
        <w:jc w:val="both"/>
        <w:rPr>
          <w:rFonts w:eastAsia="Times New Roman" w:cs="Segoe UI"/>
          <w:color w:val="000000"/>
        </w:rPr>
      </w:pPr>
      <w:r w:rsidRPr="00403EFE">
        <w:rPr>
          <w:rFonts w:eastAsia="Times New Roman" w:cs="Segoe UI"/>
          <w:color w:val="000000"/>
        </w:rPr>
        <w:t>Të dhënat e ndotjes së ajrit dhe nëse ka</w:t>
      </w:r>
      <w:r w:rsidR="00C266B7" w:rsidRPr="00403EFE">
        <w:rPr>
          <w:rFonts w:eastAsia="Times New Roman" w:cs="Segoe UI"/>
          <w:color w:val="000000"/>
        </w:rPr>
        <w:t xml:space="preserve"> në dispozicion</w:t>
      </w:r>
      <w:r w:rsidRPr="00403EFE">
        <w:rPr>
          <w:rFonts w:eastAsia="Times New Roman" w:cs="Segoe UI"/>
          <w:color w:val="000000"/>
        </w:rPr>
        <w:t xml:space="preserve"> - të dhëna</w:t>
      </w:r>
      <w:r w:rsidR="00C266B7" w:rsidRPr="00403EFE">
        <w:rPr>
          <w:rFonts w:eastAsia="Times New Roman" w:cs="Segoe UI"/>
          <w:color w:val="000000"/>
        </w:rPr>
        <w:t>t</w:t>
      </w:r>
      <w:r w:rsidRPr="00403EFE">
        <w:rPr>
          <w:rFonts w:eastAsia="Times New Roman" w:cs="Segoe UI"/>
          <w:color w:val="000000"/>
        </w:rPr>
        <w:t xml:space="preserve"> për sëmund</w:t>
      </w:r>
      <w:r w:rsidR="00C266B7" w:rsidRPr="00403EFE">
        <w:rPr>
          <w:rFonts w:eastAsia="Times New Roman" w:cs="Segoe UI"/>
          <w:color w:val="000000"/>
        </w:rPr>
        <w:t>shmërinë</w:t>
      </w:r>
      <w:r w:rsidRPr="00403EFE">
        <w:rPr>
          <w:rFonts w:eastAsia="Times New Roman" w:cs="Segoe UI"/>
          <w:color w:val="000000"/>
        </w:rPr>
        <w:t xml:space="preserve"> dhe vdekshmërinë e vendit (numri</w:t>
      </w:r>
      <w:r w:rsidR="00C266B7" w:rsidRPr="00403EFE">
        <w:rPr>
          <w:rFonts w:eastAsia="Times New Roman" w:cs="Segoe UI"/>
          <w:color w:val="000000"/>
        </w:rPr>
        <w:t>n</w:t>
      </w:r>
      <w:r w:rsidRPr="00403EFE">
        <w:rPr>
          <w:rFonts w:eastAsia="Times New Roman" w:cs="Segoe UI"/>
          <w:color w:val="000000"/>
        </w:rPr>
        <w:t xml:space="preserve"> </w:t>
      </w:r>
      <w:r w:rsidR="00C266B7" w:rsidRPr="00403EFE">
        <w:rPr>
          <w:rFonts w:eastAsia="Times New Roman" w:cs="Segoe UI"/>
          <w:color w:val="000000"/>
        </w:rPr>
        <w:t>e</w:t>
      </w:r>
      <w:r w:rsidRPr="00403EFE">
        <w:rPr>
          <w:rFonts w:eastAsia="Times New Roman" w:cs="Segoe UI"/>
          <w:color w:val="000000"/>
        </w:rPr>
        <w:t xml:space="preserve"> vdekjeve) që i atribuohet ndotjes së ajrit</w:t>
      </w:r>
      <w:r w:rsidR="008245FB">
        <w:rPr>
          <w:rFonts w:eastAsia="Times New Roman" w:cs="Segoe UI"/>
          <w:color w:val="000000"/>
        </w:rPr>
        <w:t xml:space="preserve"> sipas vendit</w:t>
      </w:r>
      <w:r w:rsidRPr="00403EFE">
        <w:rPr>
          <w:rFonts w:eastAsia="Times New Roman" w:cs="Segoe UI"/>
          <w:color w:val="000000"/>
        </w:rPr>
        <w:t>;</w:t>
      </w:r>
    </w:p>
    <w:p w14:paraId="39343B82" w14:textId="77777777" w:rsidR="00C24954" w:rsidRPr="00403EFE" w:rsidRDefault="00D8347C" w:rsidP="00C24954">
      <w:pPr>
        <w:pStyle w:val="ListParagraph"/>
        <w:numPr>
          <w:ilvl w:val="0"/>
          <w:numId w:val="14"/>
        </w:numPr>
        <w:ind w:left="1260"/>
        <w:jc w:val="both"/>
        <w:rPr>
          <w:rFonts w:eastAsia="Times New Roman" w:cs="Segoe UI"/>
          <w:color w:val="000000"/>
        </w:rPr>
      </w:pPr>
      <w:r w:rsidRPr="00403EFE">
        <w:rPr>
          <w:rFonts w:eastAsia="Times New Roman" w:cs="Segoe UI"/>
          <w:color w:val="000000"/>
        </w:rPr>
        <w:t xml:space="preserve">Hartat e zonës së prekur nga ndotja e ajrit (të ndërlidhura me portalin </w:t>
      </w:r>
      <w:r w:rsidR="00C266B7" w:rsidRPr="00403EFE">
        <w:rPr>
          <w:rFonts w:eastAsia="Times New Roman" w:cs="Segoe UI"/>
          <w:color w:val="000000"/>
        </w:rPr>
        <w:t>e cilësisë së ajrit</w:t>
      </w:r>
      <w:r w:rsidRPr="00403EFE">
        <w:rPr>
          <w:rFonts w:eastAsia="Times New Roman" w:cs="Segoe UI"/>
          <w:color w:val="000000"/>
        </w:rPr>
        <w:t>);</w:t>
      </w:r>
    </w:p>
    <w:p w14:paraId="23DBCF75" w14:textId="47B7A5A8" w:rsidR="00C24954" w:rsidRPr="00403EFE" w:rsidRDefault="00D8347C" w:rsidP="00C24954">
      <w:pPr>
        <w:pStyle w:val="ListParagraph"/>
        <w:numPr>
          <w:ilvl w:val="0"/>
          <w:numId w:val="14"/>
        </w:numPr>
        <w:ind w:left="1260"/>
        <w:jc w:val="both"/>
        <w:rPr>
          <w:rFonts w:eastAsia="Times New Roman" w:cs="Segoe UI"/>
          <w:color w:val="000000"/>
        </w:rPr>
      </w:pPr>
      <w:r w:rsidRPr="00403EFE">
        <w:rPr>
          <w:rFonts w:eastAsia="Times New Roman" w:cs="Segoe UI"/>
          <w:color w:val="000000"/>
        </w:rPr>
        <w:t>Udhëzime</w:t>
      </w:r>
      <w:r w:rsidR="00C266B7" w:rsidRPr="00403EFE">
        <w:rPr>
          <w:rFonts w:eastAsia="Times New Roman" w:cs="Segoe UI"/>
          <w:color w:val="000000"/>
        </w:rPr>
        <w:t>t</w:t>
      </w:r>
      <w:r w:rsidRPr="00403EFE">
        <w:rPr>
          <w:rFonts w:eastAsia="Times New Roman" w:cs="Segoe UI"/>
          <w:color w:val="000000"/>
        </w:rPr>
        <w:t xml:space="preserve"> për popullat</w:t>
      </w:r>
      <w:r w:rsidR="008245FB">
        <w:rPr>
          <w:rFonts w:eastAsia="Times New Roman" w:cs="Segoe UI"/>
          <w:color w:val="000000"/>
        </w:rPr>
        <w:t>ën</w:t>
      </w:r>
      <w:r w:rsidRPr="00403EFE">
        <w:rPr>
          <w:rFonts w:eastAsia="Times New Roman" w:cs="Segoe UI"/>
          <w:color w:val="000000"/>
        </w:rPr>
        <w:t xml:space="preserve"> e prekur, publikun, grupet e ndjeshme, udhëtarët në ose nga rajoni, dhe ofruesit e kujdesit shëndetësor që kujdesen për personat e prekur;</w:t>
      </w:r>
    </w:p>
    <w:p w14:paraId="42B27E31" w14:textId="77777777" w:rsidR="00C24954" w:rsidRPr="00403EFE" w:rsidRDefault="00D8347C" w:rsidP="00C24954">
      <w:pPr>
        <w:pStyle w:val="ListParagraph"/>
        <w:numPr>
          <w:ilvl w:val="0"/>
          <w:numId w:val="14"/>
        </w:numPr>
        <w:ind w:left="1260"/>
        <w:jc w:val="both"/>
        <w:rPr>
          <w:rFonts w:eastAsia="Times New Roman" w:cs="Segoe UI"/>
          <w:color w:val="000000"/>
        </w:rPr>
      </w:pPr>
      <w:r w:rsidRPr="00403EFE">
        <w:rPr>
          <w:rFonts w:eastAsia="Times New Roman" w:cs="Segoe UI"/>
          <w:color w:val="000000"/>
        </w:rPr>
        <w:t xml:space="preserve">Një </w:t>
      </w:r>
      <w:r w:rsidR="00C266B7" w:rsidRPr="00403EFE">
        <w:rPr>
          <w:rFonts w:eastAsia="Times New Roman" w:cs="Segoe UI"/>
          <w:color w:val="000000"/>
        </w:rPr>
        <w:t>seksion</w:t>
      </w:r>
      <w:r w:rsidRPr="00403EFE">
        <w:rPr>
          <w:rFonts w:eastAsia="Times New Roman" w:cs="Segoe UI"/>
          <w:color w:val="000000"/>
        </w:rPr>
        <w:t xml:space="preserve"> që nxjerr në pah informacion</w:t>
      </w:r>
      <w:r w:rsidR="00C266B7" w:rsidRPr="00403EFE">
        <w:rPr>
          <w:rFonts w:eastAsia="Times New Roman" w:cs="Segoe UI"/>
          <w:color w:val="000000"/>
        </w:rPr>
        <w:t xml:space="preserve">et </w:t>
      </w:r>
      <w:r w:rsidRPr="00403EFE">
        <w:rPr>
          <w:rFonts w:eastAsia="Times New Roman" w:cs="Segoe UI"/>
          <w:color w:val="000000"/>
        </w:rPr>
        <w:t>më të r</w:t>
      </w:r>
      <w:r w:rsidR="00C266B7" w:rsidRPr="00403EFE">
        <w:rPr>
          <w:rFonts w:eastAsia="Times New Roman" w:cs="Segoe UI"/>
          <w:color w:val="000000"/>
        </w:rPr>
        <w:t>eja</w:t>
      </w:r>
      <w:r w:rsidRPr="00403EFE">
        <w:rPr>
          <w:rFonts w:eastAsia="Times New Roman" w:cs="Segoe UI"/>
          <w:color w:val="000000"/>
        </w:rPr>
        <w:t>; dhe</w:t>
      </w:r>
    </w:p>
    <w:p w14:paraId="549FEA9A" w14:textId="77777777" w:rsidR="00C24954" w:rsidRPr="00403EFE" w:rsidRDefault="00D8347C" w:rsidP="00C24954">
      <w:pPr>
        <w:pStyle w:val="ListParagraph"/>
        <w:numPr>
          <w:ilvl w:val="0"/>
          <w:numId w:val="14"/>
        </w:numPr>
        <w:ind w:left="1260"/>
        <w:jc w:val="both"/>
        <w:rPr>
          <w:rFonts w:eastAsia="Times New Roman" w:cs="Segoe UI"/>
          <w:color w:val="000000"/>
        </w:rPr>
      </w:pPr>
      <w:r w:rsidRPr="00403EFE">
        <w:rPr>
          <w:rFonts w:eastAsia="Times New Roman" w:cs="Segoe UI"/>
          <w:color w:val="000000"/>
        </w:rPr>
        <w:lastRenderedPageBreak/>
        <w:t>Një seksion multimedial për mediat dhe publikun e gjerë.</w:t>
      </w:r>
    </w:p>
    <w:p w14:paraId="15F7F6C1"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rPr>
          <w:rFonts w:eastAsia="Times New Roman" w:cs="Segoe UI"/>
          <w:i/>
          <w:iCs/>
          <w:color w:val="000000"/>
        </w:rPr>
        <w:t xml:space="preserve">Mesazhet në rrjetet sociale. </w:t>
      </w:r>
      <w:r w:rsidRPr="00403EFE">
        <w:rPr>
          <w:rFonts w:eastAsia="Times New Roman" w:cs="Segoe UI"/>
          <w:color w:val="000000"/>
        </w:rPr>
        <w:t xml:space="preserve">Mesazhet e </w:t>
      </w:r>
      <w:r w:rsidR="00981873" w:rsidRPr="00403EFE">
        <w:rPr>
          <w:rFonts w:eastAsia="Times New Roman" w:cs="Segoe UI"/>
          <w:color w:val="000000"/>
        </w:rPr>
        <w:t xml:space="preserve">rrjeteve </w:t>
      </w:r>
      <w:r w:rsidRPr="00403EFE">
        <w:rPr>
          <w:rFonts w:eastAsia="Times New Roman" w:cs="Segoe UI"/>
          <w:color w:val="000000"/>
        </w:rPr>
        <w:t>sociale do të bazohen në përmbajtjen e paraqitur në nën</w:t>
      </w:r>
      <w:r w:rsidR="00981873" w:rsidRPr="00403EFE">
        <w:rPr>
          <w:rFonts w:eastAsia="Times New Roman" w:cs="Segoe UI"/>
          <w:color w:val="000000"/>
        </w:rPr>
        <w:t>-</w:t>
      </w:r>
      <w:r w:rsidRPr="00403EFE">
        <w:rPr>
          <w:rFonts w:eastAsia="Times New Roman" w:cs="Segoe UI"/>
          <w:color w:val="000000"/>
        </w:rPr>
        <w:t>faqen e CA në faqen e internetit të IKSHP</w:t>
      </w:r>
      <w:r w:rsidR="00981873" w:rsidRPr="00403EFE">
        <w:rPr>
          <w:rFonts w:eastAsia="Times New Roman" w:cs="Segoe UI"/>
          <w:color w:val="000000"/>
        </w:rPr>
        <w:t>-së</w:t>
      </w:r>
      <w:r w:rsidRPr="00403EFE">
        <w:rPr>
          <w:rFonts w:eastAsia="Times New Roman" w:cs="Segoe UI"/>
          <w:color w:val="000000"/>
        </w:rPr>
        <w:t xml:space="preserve"> dhe do të komunikohen në forma më të shkurtra, me synimin për të informuar, </w:t>
      </w:r>
      <w:r w:rsidR="00981873" w:rsidRPr="00403EFE">
        <w:rPr>
          <w:rFonts w:eastAsia="Times New Roman" w:cs="Segoe UI"/>
          <w:color w:val="000000"/>
        </w:rPr>
        <w:t xml:space="preserve">për të </w:t>
      </w:r>
      <w:r w:rsidRPr="00403EFE">
        <w:rPr>
          <w:rFonts w:eastAsia="Times New Roman" w:cs="Segoe UI"/>
          <w:color w:val="000000"/>
        </w:rPr>
        <w:t xml:space="preserve">rritur ndërgjegjësimin, për të </w:t>
      </w:r>
      <w:r w:rsidR="00981873" w:rsidRPr="00403EFE">
        <w:rPr>
          <w:rFonts w:eastAsia="Times New Roman" w:cs="Segoe UI"/>
          <w:color w:val="000000"/>
        </w:rPr>
        <w:t xml:space="preserve">nxitur </w:t>
      </w:r>
      <w:r w:rsidRPr="00403EFE">
        <w:rPr>
          <w:rFonts w:eastAsia="Times New Roman" w:cs="Segoe UI"/>
          <w:color w:val="000000"/>
        </w:rPr>
        <w:t>reagimet e marrësve të mesazheve, por edhe për të motivuar lexuesit e interesuar të kërkojnë më shumë informa</w:t>
      </w:r>
      <w:r w:rsidR="00981873" w:rsidRPr="00403EFE">
        <w:rPr>
          <w:rFonts w:eastAsia="Times New Roman" w:cs="Segoe UI"/>
          <w:color w:val="000000"/>
        </w:rPr>
        <w:t>cione</w:t>
      </w:r>
      <w:r w:rsidRPr="00403EFE">
        <w:rPr>
          <w:rFonts w:eastAsia="Times New Roman" w:cs="Segoe UI"/>
          <w:color w:val="000000"/>
        </w:rPr>
        <w:t xml:space="preserve"> në nën-faqen </w:t>
      </w:r>
      <w:r w:rsidR="00981873" w:rsidRPr="00403EFE">
        <w:rPr>
          <w:rFonts w:eastAsia="Times New Roman" w:cs="Segoe UI"/>
          <w:color w:val="000000"/>
        </w:rPr>
        <w:t xml:space="preserve">e </w:t>
      </w:r>
      <w:r w:rsidRPr="00403EFE">
        <w:rPr>
          <w:rFonts w:eastAsia="Times New Roman" w:cs="Segoe UI"/>
          <w:color w:val="000000"/>
        </w:rPr>
        <w:t>CA</w:t>
      </w:r>
      <w:r w:rsidR="00981873" w:rsidRPr="00403EFE">
        <w:rPr>
          <w:rFonts w:eastAsia="Times New Roman" w:cs="Segoe UI"/>
          <w:color w:val="000000"/>
        </w:rPr>
        <w:t>-së</w:t>
      </w:r>
      <w:r w:rsidRPr="00403EFE">
        <w:rPr>
          <w:rFonts w:eastAsia="Times New Roman" w:cs="Segoe UI"/>
          <w:color w:val="000000"/>
        </w:rPr>
        <w:t xml:space="preserve">. Stafi i komunikimeve do të monitorojë rregullisht </w:t>
      </w:r>
      <w:r w:rsidR="00981873" w:rsidRPr="00403EFE">
        <w:rPr>
          <w:rFonts w:eastAsia="Times New Roman" w:cs="Segoe UI"/>
          <w:color w:val="000000"/>
        </w:rPr>
        <w:t xml:space="preserve">rrjetet </w:t>
      </w:r>
      <w:r w:rsidRPr="00403EFE">
        <w:rPr>
          <w:rFonts w:eastAsia="Times New Roman" w:cs="Segoe UI"/>
          <w:color w:val="000000"/>
        </w:rPr>
        <w:t xml:space="preserve">sociale për të identifikuar dhe </w:t>
      </w:r>
      <w:r w:rsidR="00981873" w:rsidRPr="00403EFE">
        <w:rPr>
          <w:rFonts w:eastAsia="Times New Roman" w:cs="Segoe UI"/>
          <w:color w:val="000000"/>
        </w:rPr>
        <w:t xml:space="preserve">larguar </w:t>
      </w:r>
      <w:r w:rsidRPr="00403EFE">
        <w:rPr>
          <w:rFonts w:eastAsia="Times New Roman" w:cs="Segoe UI"/>
          <w:color w:val="000000"/>
        </w:rPr>
        <w:t>mitet dhe perceptimet e gabuara.</w:t>
      </w:r>
    </w:p>
    <w:p w14:paraId="64C217AA"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t>Shpërndarja e informacionit në kohë reale mbi nivelin aktual të ndotjes së ajrit dhe këshillat e duhura shëndetësore (me rëndësi gjeografike) në Portalin e CA dhe në portalin e ndërlidhur të CA, seksionet</w:t>
      </w:r>
      <w:r w:rsidR="00981873" w:rsidRPr="00403EFE">
        <w:t xml:space="preserve"> </w:t>
      </w:r>
      <w:r w:rsidRPr="00403EFE">
        <w:t>e CA të krijuara në portale të ndryshme të lajmeve si pjesë e bashkëpunimit të pritur me media.</w:t>
      </w:r>
    </w:p>
    <w:p w14:paraId="0512AE87"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rPr>
          <w:rFonts w:eastAsia="Times New Roman" w:cs="Segoe UI"/>
          <w:i/>
          <w:iCs/>
          <w:color w:val="000000"/>
        </w:rPr>
        <w:t xml:space="preserve">Burimet e kontaktit </w:t>
      </w:r>
      <w:r w:rsidR="00981873" w:rsidRPr="00403EFE">
        <w:rPr>
          <w:rFonts w:eastAsia="Times New Roman" w:cs="Segoe UI"/>
          <w:i/>
          <w:iCs/>
          <w:color w:val="000000"/>
        </w:rPr>
        <w:t xml:space="preserve">të </w:t>
      </w:r>
      <w:r w:rsidRPr="00403EFE">
        <w:rPr>
          <w:rFonts w:eastAsia="Times New Roman" w:cs="Segoe UI"/>
          <w:i/>
          <w:iCs/>
          <w:color w:val="000000"/>
        </w:rPr>
        <w:t>klini</w:t>
      </w:r>
      <w:r w:rsidR="00981873" w:rsidRPr="00403EFE">
        <w:rPr>
          <w:rFonts w:eastAsia="Times New Roman" w:cs="Segoe UI"/>
          <w:i/>
          <w:iCs/>
          <w:color w:val="000000"/>
        </w:rPr>
        <w:t>cistëve</w:t>
      </w:r>
      <w:r w:rsidRPr="00403EFE">
        <w:rPr>
          <w:rFonts w:eastAsia="Times New Roman" w:cs="Segoe UI"/>
          <w:color w:val="000000"/>
        </w:rPr>
        <w:t xml:space="preserve">. Përgjigja mund të kërkojë komunikim intensiv me ofruesit e kujdesit shëndetësor. Webinaret, thirrjet </w:t>
      </w:r>
      <w:r w:rsidR="00981873" w:rsidRPr="00403EFE">
        <w:rPr>
          <w:rFonts w:eastAsia="Times New Roman" w:cs="Segoe UI"/>
          <w:color w:val="000000"/>
        </w:rPr>
        <w:t xml:space="preserve">për </w:t>
      </w:r>
      <w:r w:rsidRPr="00403EFE">
        <w:rPr>
          <w:rFonts w:eastAsia="Times New Roman" w:cs="Segoe UI"/>
          <w:color w:val="000000"/>
        </w:rPr>
        <w:t>konferenc</w:t>
      </w:r>
      <w:r w:rsidR="00981873" w:rsidRPr="00403EFE">
        <w:rPr>
          <w:rFonts w:eastAsia="Times New Roman" w:cs="Segoe UI"/>
          <w:color w:val="000000"/>
        </w:rPr>
        <w:t>a</w:t>
      </w:r>
      <w:r w:rsidRPr="00403EFE">
        <w:rPr>
          <w:rFonts w:eastAsia="Times New Roman" w:cs="Segoe UI"/>
          <w:color w:val="000000"/>
        </w:rPr>
        <w:t xml:space="preserve"> me organizatat partnere, videot për komunitetet klinike në internet, ose forume</w:t>
      </w:r>
      <w:r w:rsidR="00981873" w:rsidRPr="00403EFE">
        <w:rPr>
          <w:rFonts w:eastAsia="Times New Roman" w:cs="Segoe UI"/>
          <w:color w:val="000000"/>
        </w:rPr>
        <w:t>t</w:t>
      </w:r>
      <w:r w:rsidRPr="00403EFE">
        <w:rPr>
          <w:rFonts w:eastAsia="Times New Roman" w:cs="Segoe UI"/>
          <w:color w:val="000000"/>
        </w:rPr>
        <w:t xml:space="preserve"> tjera mund të merren në konsideratë për t`ju lejuar ofruesve</w:t>
      </w:r>
      <w:r w:rsidR="00981873" w:rsidRPr="00403EFE">
        <w:rPr>
          <w:rFonts w:eastAsia="Times New Roman" w:cs="Segoe UI"/>
          <w:color w:val="000000"/>
        </w:rPr>
        <w:t xml:space="preserve"> </w:t>
      </w:r>
      <w:r w:rsidRPr="00403EFE">
        <w:rPr>
          <w:rFonts w:eastAsia="Times New Roman" w:cs="Segoe UI"/>
          <w:color w:val="000000"/>
        </w:rPr>
        <w:t>të kujdesit shëndetësor që të kenë informacione të përditësuara, të bëjnë pyetje dhe të marrin këshilla nga klinicistët e tjerë të lidhur me përgjigjen.</w:t>
      </w:r>
    </w:p>
    <w:p w14:paraId="38BE1562" w14:textId="77777777" w:rsidR="00C24954" w:rsidRPr="00403EFE" w:rsidRDefault="00981873" w:rsidP="00C24954">
      <w:pPr>
        <w:numPr>
          <w:ilvl w:val="0"/>
          <w:numId w:val="12"/>
        </w:numPr>
        <w:spacing w:after="120" w:line="240" w:lineRule="auto"/>
        <w:jc w:val="both"/>
        <w:rPr>
          <w:rFonts w:eastAsia="Times New Roman" w:cs="Segoe UI"/>
          <w:color w:val="000000"/>
        </w:rPr>
      </w:pPr>
      <w:r w:rsidRPr="00403EFE">
        <w:rPr>
          <w:rFonts w:eastAsia="Times New Roman" w:cs="Segoe UI"/>
          <w:i/>
          <w:iCs/>
          <w:color w:val="000000"/>
        </w:rPr>
        <w:t xml:space="preserve">Vegla e shtypit </w:t>
      </w:r>
      <w:r w:rsidR="00D8347C" w:rsidRPr="00403EFE">
        <w:rPr>
          <w:rFonts w:eastAsia="Times New Roman" w:cs="Segoe UI"/>
          <w:i/>
          <w:iCs/>
          <w:color w:val="000000"/>
        </w:rPr>
        <w:t>di</w:t>
      </w:r>
      <w:r w:rsidRPr="00403EFE">
        <w:rPr>
          <w:rFonts w:eastAsia="Times New Roman" w:cs="Segoe UI"/>
          <w:i/>
          <w:iCs/>
          <w:color w:val="000000"/>
        </w:rPr>
        <w:t>gjital</w:t>
      </w:r>
      <w:r w:rsidR="00D8347C" w:rsidRPr="00403EFE">
        <w:rPr>
          <w:rFonts w:eastAsia="Times New Roman" w:cs="Segoe UI"/>
          <w:i/>
          <w:iCs/>
          <w:color w:val="000000"/>
        </w:rPr>
        <w:t xml:space="preserve"> për mediat e lajmeve.</w:t>
      </w:r>
      <w:r w:rsidR="00D8347C" w:rsidRPr="00403EFE">
        <w:rPr>
          <w:rFonts w:eastAsia="Times New Roman" w:cs="Segoe UI"/>
          <w:color w:val="000000"/>
        </w:rPr>
        <w:t> Gazetarët kanë nevojë për informacion</w:t>
      </w:r>
      <w:r w:rsidRPr="00403EFE">
        <w:rPr>
          <w:rFonts w:eastAsia="Times New Roman" w:cs="Segoe UI"/>
          <w:color w:val="000000"/>
        </w:rPr>
        <w:t>e</w:t>
      </w:r>
      <w:r w:rsidR="00D8347C" w:rsidRPr="00403EFE">
        <w:rPr>
          <w:rFonts w:eastAsia="Times New Roman" w:cs="Segoe UI"/>
          <w:color w:val="000000"/>
        </w:rPr>
        <w:t xml:space="preserve"> të besueshm</w:t>
      </w:r>
      <w:r w:rsidRPr="00403EFE">
        <w:rPr>
          <w:rFonts w:eastAsia="Times New Roman" w:cs="Segoe UI"/>
          <w:color w:val="000000"/>
        </w:rPr>
        <w:t>e</w:t>
      </w:r>
      <w:r w:rsidR="00D8347C" w:rsidRPr="00403EFE">
        <w:rPr>
          <w:rFonts w:eastAsia="Times New Roman" w:cs="Segoe UI"/>
          <w:color w:val="000000"/>
        </w:rPr>
        <w:t xml:space="preserve"> për lajmet dhe artikujt e botuar në media. Prandaj, një </w:t>
      </w:r>
      <w:r w:rsidRPr="00403EFE">
        <w:rPr>
          <w:rFonts w:eastAsia="Times New Roman" w:cs="Segoe UI"/>
          <w:color w:val="000000"/>
        </w:rPr>
        <w:t xml:space="preserve">vegël e shtypit </w:t>
      </w:r>
      <w:r w:rsidR="00D8347C" w:rsidRPr="00403EFE">
        <w:rPr>
          <w:rFonts w:eastAsia="Times New Roman" w:cs="Segoe UI"/>
          <w:color w:val="000000"/>
        </w:rPr>
        <w:t>di</w:t>
      </w:r>
      <w:r w:rsidRPr="00403EFE">
        <w:rPr>
          <w:rFonts w:eastAsia="Times New Roman" w:cs="Segoe UI"/>
          <w:color w:val="000000"/>
        </w:rPr>
        <w:t>gjital m</w:t>
      </w:r>
      <w:r w:rsidR="00D8347C" w:rsidRPr="00403EFE">
        <w:rPr>
          <w:rFonts w:eastAsia="Times New Roman" w:cs="Segoe UI"/>
          <w:color w:val="000000"/>
        </w:rPr>
        <w:t>e fotografi, video, citime nga zëdhënësit dhe të dhënat ose informacionet më të fundit (p.sh., grafikë, tabela ose harta) duhet të përgatiten paraprakisht dhe të mundësohen</w:t>
      </w:r>
      <w:r w:rsidRPr="00403EFE">
        <w:rPr>
          <w:rFonts w:eastAsia="Times New Roman" w:cs="Segoe UI"/>
          <w:color w:val="000000"/>
        </w:rPr>
        <w:t xml:space="preserve"> </w:t>
      </w:r>
      <w:r w:rsidR="00D8347C" w:rsidRPr="00403EFE">
        <w:rPr>
          <w:rFonts w:eastAsia="Times New Roman" w:cs="Segoe UI"/>
          <w:color w:val="000000"/>
        </w:rPr>
        <w:t xml:space="preserve">që të shkarkohen nga nën-faqja e </w:t>
      </w:r>
      <w:r w:rsidRPr="00403EFE">
        <w:rPr>
          <w:rFonts w:eastAsia="Times New Roman" w:cs="Segoe UI"/>
          <w:color w:val="000000"/>
        </w:rPr>
        <w:t>CA-së,</w:t>
      </w:r>
      <w:r w:rsidR="00D8347C" w:rsidRPr="00403EFE">
        <w:rPr>
          <w:rFonts w:eastAsia="Times New Roman" w:cs="Segoe UI"/>
          <w:color w:val="000000"/>
        </w:rPr>
        <w:t xml:space="preserve"> </w:t>
      </w:r>
      <w:r w:rsidRPr="00403EFE">
        <w:rPr>
          <w:rFonts w:eastAsia="Times New Roman" w:cs="Segoe UI"/>
          <w:color w:val="000000"/>
        </w:rPr>
        <w:t xml:space="preserve">në mënyrë </w:t>
      </w:r>
      <w:r w:rsidR="00D8347C" w:rsidRPr="00403EFE">
        <w:rPr>
          <w:rFonts w:eastAsia="Times New Roman" w:cs="Segoe UI"/>
          <w:color w:val="000000"/>
        </w:rPr>
        <w:t xml:space="preserve">që reporterët të përdorin gjatë hetimit të çështjeve të ndotjes së ajrit. </w:t>
      </w:r>
    </w:p>
    <w:p w14:paraId="6F472E1C" w14:textId="77777777" w:rsidR="00C24954" w:rsidRPr="00403EFE" w:rsidRDefault="00D8347C" w:rsidP="00C24954">
      <w:pPr>
        <w:numPr>
          <w:ilvl w:val="0"/>
          <w:numId w:val="12"/>
        </w:numPr>
        <w:spacing w:after="120" w:line="240" w:lineRule="auto"/>
        <w:jc w:val="both"/>
      </w:pPr>
      <w:r w:rsidRPr="00403EFE">
        <w:rPr>
          <w:i/>
        </w:rPr>
        <w:t>Shpërndarja e materialeve informative-arsimore</w:t>
      </w:r>
      <w:r w:rsidRPr="00403EFE">
        <w:t xml:space="preserve"> (e përshtatur për </w:t>
      </w:r>
      <w:r w:rsidR="00981873" w:rsidRPr="00403EFE">
        <w:t xml:space="preserve">kontaktimin </w:t>
      </w:r>
      <w:r w:rsidRPr="00403EFE">
        <w:t xml:space="preserve">adekuat të grupeve të caktuara të ndjeshme) do të organizohet në Ditët e Informacionit për Cilësinë e Ajrit që planifikohet të organizohen si pjesë e aktiviteteve të </w:t>
      </w:r>
      <w:r w:rsidR="00981873" w:rsidRPr="00403EFE">
        <w:t>KNS</w:t>
      </w:r>
      <w:r w:rsidRPr="00403EFE">
        <w:t xml:space="preserve"> në tetë qytete </w:t>
      </w:r>
      <w:r w:rsidR="00981873" w:rsidRPr="00403EFE">
        <w:t xml:space="preserve">anembanë </w:t>
      </w:r>
      <w:r w:rsidRPr="00403EFE">
        <w:t>Kosovë</w:t>
      </w:r>
      <w:r w:rsidR="00981873" w:rsidRPr="00403EFE">
        <w:t>s</w:t>
      </w:r>
      <w:r w:rsidRPr="00403EFE">
        <w:t>.</w:t>
      </w:r>
    </w:p>
    <w:p w14:paraId="18C0DC63"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rPr>
          <w:rFonts w:eastAsia="Times New Roman" w:cs="Segoe UI"/>
          <w:i/>
          <w:iCs/>
          <w:color w:val="000000"/>
        </w:rPr>
        <w:t>Burimet e përshtatura të komunikimit</w:t>
      </w:r>
      <w:r w:rsidRPr="00403EFE">
        <w:rPr>
          <w:rFonts w:eastAsia="Times New Roman" w:cs="Segoe UI"/>
          <w:color w:val="000000"/>
        </w:rPr>
        <w:t xml:space="preserve">. Përgjigja mund të kërkojë përkthim për audienca </w:t>
      </w:r>
      <w:r w:rsidR="00981873" w:rsidRPr="00403EFE">
        <w:rPr>
          <w:rFonts w:eastAsia="Times New Roman" w:cs="Segoe UI"/>
          <w:color w:val="000000"/>
        </w:rPr>
        <w:t>të caktuara</w:t>
      </w:r>
      <w:r w:rsidRPr="00403EFE">
        <w:rPr>
          <w:rFonts w:eastAsia="Times New Roman" w:cs="Segoe UI"/>
          <w:color w:val="000000"/>
        </w:rPr>
        <w:t xml:space="preserve">, dhe materialet e komunikimit mund të kenë nevojë të përshtaten për të arritur </w:t>
      </w:r>
      <w:r w:rsidR="00981873" w:rsidRPr="00403EFE">
        <w:rPr>
          <w:rFonts w:eastAsia="Times New Roman" w:cs="Segoe UI"/>
          <w:color w:val="000000"/>
        </w:rPr>
        <w:t xml:space="preserve">tek </w:t>
      </w:r>
      <w:r w:rsidRPr="00403EFE">
        <w:rPr>
          <w:rFonts w:eastAsia="Times New Roman" w:cs="Segoe UI"/>
          <w:color w:val="000000"/>
        </w:rPr>
        <w:t xml:space="preserve">popullatat e prekura. </w:t>
      </w:r>
      <w:r w:rsidRPr="00403EFE">
        <w:t xml:space="preserve">Të gjitha mjetet arsimore-informuese do të botohen në </w:t>
      </w:r>
      <w:r w:rsidR="00981873" w:rsidRPr="00403EFE">
        <w:t xml:space="preserve">gjuhen </w:t>
      </w:r>
      <w:r w:rsidRPr="00403EFE">
        <w:t>shqip</w:t>
      </w:r>
      <w:r w:rsidR="00981873" w:rsidRPr="00403EFE">
        <w:t>e</w:t>
      </w:r>
      <w:r w:rsidRPr="00403EFE">
        <w:t xml:space="preserve"> dhe serb</w:t>
      </w:r>
      <w:r w:rsidR="00981873" w:rsidRPr="00403EFE">
        <w:t>e</w:t>
      </w:r>
      <w:r w:rsidRPr="00403EFE">
        <w:t xml:space="preserve">, ndërsa disa materiale shtesë do të përgatiten </w:t>
      </w:r>
      <w:r w:rsidR="00981873" w:rsidRPr="00403EFE">
        <w:t xml:space="preserve">edhe </w:t>
      </w:r>
      <w:r w:rsidRPr="00403EFE">
        <w:t>në gjuhët e grupeve të veçanta të pakicave</w:t>
      </w:r>
      <w:r w:rsidR="00981873" w:rsidRPr="00403EFE">
        <w:t xml:space="preserve"> kombëtare</w:t>
      </w:r>
      <w:r w:rsidRPr="00403EFE">
        <w:t xml:space="preserve">. Materiali do të jetë material audio dhe vizual, </w:t>
      </w:r>
      <w:r w:rsidR="00981873" w:rsidRPr="00403EFE">
        <w:t>dhe kështu do të jetë</w:t>
      </w:r>
      <w:r w:rsidRPr="00403EFE">
        <w:t xml:space="preserve"> i disponueshëm </w:t>
      </w:r>
      <w:r w:rsidR="00981873" w:rsidRPr="00403EFE">
        <w:t xml:space="preserve">edhe </w:t>
      </w:r>
      <w:r w:rsidRPr="00403EFE">
        <w:t>për personat me dëmtime në dëgj</w:t>
      </w:r>
      <w:r w:rsidR="00981873" w:rsidRPr="00403EFE">
        <w:t>im</w:t>
      </w:r>
      <w:r w:rsidRPr="00403EFE">
        <w:t xml:space="preserve">/shikim. </w:t>
      </w:r>
    </w:p>
    <w:p w14:paraId="39D39151"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t>Ndryshimi efektiv i sjelljes mund të arrihet duke vendosur bashkëpunim me OSHC/OJQ dhe shoqata</w:t>
      </w:r>
      <w:r w:rsidR="00981873" w:rsidRPr="00403EFE">
        <w:t>t</w:t>
      </w:r>
      <w:r w:rsidRPr="00403EFE">
        <w:t xml:space="preserve"> tjera për shpërndarjen e mesazheve </w:t>
      </w:r>
      <w:r w:rsidR="00981873" w:rsidRPr="00403EFE">
        <w:t xml:space="preserve">tek </w:t>
      </w:r>
      <w:r w:rsidRPr="00403EFE">
        <w:t>grupe</w:t>
      </w:r>
      <w:r w:rsidR="00981873" w:rsidRPr="00403EFE">
        <w:t>t</w:t>
      </w:r>
      <w:r w:rsidRPr="00403EFE">
        <w:t xml:space="preserve"> specifike të synuara, por edhe në diskutime aktive me anëtarët përmes aktiviteteve që këto organizata shpesh organizojnë. </w:t>
      </w:r>
    </w:p>
    <w:p w14:paraId="047A919E" w14:textId="77777777" w:rsidR="00C24954" w:rsidRPr="00403EFE" w:rsidRDefault="00D8347C" w:rsidP="00C24954">
      <w:pPr>
        <w:numPr>
          <w:ilvl w:val="0"/>
          <w:numId w:val="12"/>
        </w:numPr>
        <w:spacing w:after="120" w:line="240" w:lineRule="auto"/>
        <w:jc w:val="both"/>
        <w:rPr>
          <w:rFonts w:eastAsia="Times New Roman" w:cs="Segoe UI"/>
          <w:color w:val="000000"/>
        </w:rPr>
      </w:pPr>
      <w:r w:rsidRPr="00403EFE">
        <w:t xml:space="preserve">Komunitetet lokale janë </w:t>
      </w:r>
      <w:r w:rsidR="00822E27" w:rsidRPr="00403EFE">
        <w:t xml:space="preserve">poashtu </w:t>
      </w:r>
      <w:r w:rsidRPr="00403EFE">
        <w:t>kanal për kontakt të drejtpërdrejtë me anëtarët e pambrojtur të komunitet</w:t>
      </w:r>
      <w:r w:rsidR="00822E27" w:rsidRPr="00403EFE">
        <w:t>eve</w:t>
      </w:r>
      <w:r w:rsidRPr="00403EFE">
        <w:t>, veçanërisht të moshuarit dhe komunitetet e pakicave</w:t>
      </w:r>
      <w:r w:rsidR="00822E27" w:rsidRPr="00403EFE">
        <w:t xml:space="preserve"> kombëtare</w:t>
      </w:r>
      <w:r w:rsidRPr="00403EFE">
        <w:t xml:space="preserve">. Ata duhet të arrihen në bashkëpunim me komunat përmes organizimit të përbashkët të Ditëve të Informacionit për Cilësinë e Ajrit. Si pjesë e </w:t>
      </w:r>
      <w:r w:rsidR="00822E27" w:rsidRPr="00403EFE">
        <w:t>Ditëve të Informacionit për</w:t>
      </w:r>
      <w:r w:rsidRPr="00403EFE">
        <w:t xml:space="preserve"> CA, </w:t>
      </w:r>
      <w:r w:rsidR="00822E27" w:rsidRPr="00403EFE">
        <w:t xml:space="preserve">do të mbahen </w:t>
      </w:r>
      <w:r w:rsidRPr="00403EFE">
        <w:t>prezantime dhe punëtori për grupe</w:t>
      </w:r>
      <w:r w:rsidR="00822E27" w:rsidRPr="00403EFE">
        <w:t xml:space="preserve">t specifike </w:t>
      </w:r>
      <w:r w:rsidRPr="00403EFE">
        <w:t>të synuara, por edhe për fëmijët e shkollës të cilët duhet të ndjekin programin e planifikuar në koordinim me shkollat e tyre.</w:t>
      </w:r>
    </w:p>
    <w:p w14:paraId="6D310EEC" w14:textId="77777777" w:rsidR="00C24954" w:rsidRPr="00403EFE" w:rsidRDefault="00C24954" w:rsidP="00C24954">
      <w:pPr>
        <w:shd w:val="clear" w:color="auto" w:fill="FFFFFF"/>
        <w:spacing w:after="0" w:line="240" w:lineRule="auto"/>
        <w:jc w:val="center"/>
        <w:sectPr w:rsidR="00C24954" w:rsidRPr="00403EFE" w:rsidSect="00F61EC0">
          <w:headerReference w:type="default" r:id="rId29"/>
          <w:footerReference w:type="even" r:id="rId30"/>
          <w:footerReference w:type="default" r:id="rId31"/>
          <w:headerReference w:type="first" r:id="rId32"/>
          <w:footerReference w:type="first" r:id="rId33"/>
          <w:pgSz w:w="11900" w:h="16840" w:code="9"/>
          <w:pgMar w:top="1440" w:right="1410" w:bottom="1440" w:left="1440" w:header="708" w:footer="708" w:gutter="0"/>
          <w:cols w:space="708"/>
          <w:titlePg/>
          <w:docGrid w:linePitch="360"/>
        </w:sectPr>
      </w:pPr>
    </w:p>
    <w:p w14:paraId="0E165A3D" w14:textId="77777777" w:rsidR="00C24954" w:rsidRPr="00403EFE" w:rsidRDefault="00D8347C" w:rsidP="00C24954">
      <w:pPr>
        <w:pStyle w:val="Heading1"/>
        <w:jc w:val="center"/>
        <w:rPr>
          <w:rFonts w:eastAsia="Times New Roman" w:cs="Calibri"/>
          <w:b/>
          <w:color w:val="000000" w:themeColor="text1"/>
          <w:szCs w:val="28"/>
        </w:rPr>
      </w:pPr>
      <w:bookmarkStart w:id="24" w:name="_Toc64534807"/>
      <w:r w:rsidRPr="00403EFE">
        <w:rPr>
          <w:rFonts w:eastAsia="Times New Roman"/>
          <w:b/>
          <w:color w:val="000000" w:themeColor="text1"/>
        </w:rPr>
        <w:lastRenderedPageBreak/>
        <w:t>Shtojca 1</w:t>
      </w:r>
      <w:bookmarkEnd w:id="24"/>
    </w:p>
    <w:p w14:paraId="0A909C39" w14:textId="77777777" w:rsidR="00C24954" w:rsidRPr="00403EFE" w:rsidRDefault="00D8347C" w:rsidP="00C24954">
      <w:r w:rsidRPr="00403EFE">
        <w:t xml:space="preserve">Përmbledhje e Këshillave Shëndetësore për popullsinë e përgjithshme dhe grupet e ndjeshme të lidhura me informacionin e Indeksit të </w:t>
      </w:r>
      <w:r w:rsidR="00822E27" w:rsidRPr="00403EFE">
        <w:t>Kualitetit t</w:t>
      </w:r>
      <w:r w:rsidRPr="00403EFE">
        <w:t>ë Ajrit</w:t>
      </w:r>
      <w:r w:rsidR="00C24954" w:rsidRPr="00403EFE">
        <w:rPr>
          <w:rStyle w:val="FootnoteReference"/>
          <w:rFonts w:eastAsia="Times New Roman"/>
          <w:color w:val="000000" w:themeColor="text1"/>
        </w:rPr>
        <w:footnoteReference w:id="26"/>
      </w:r>
      <w:r w:rsidR="00C24954" w:rsidRPr="00403EFE">
        <w:t>.</w:t>
      </w:r>
    </w:p>
    <w:tbl>
      <w:tblPr>
        <w:tblW w:w="14309" w:type="dxa"/>
        <w:tblBorders>
          <w:top w:val="outset" w:sz="6" w:space="0" w:color="auto"/>
          <w:left w:val="outset" w:sz="6" w:space="0" w:color="auto"/>
          <w:bottom w:val="outset" w:sz="6" w:space="0" w:color="auto"/>
          <w:right w:val="outset" w:sz="6" w:space="0" w:color="auto"/>
        </w:tblBorders>
        <w:tblLayout w:type="fixed"/>
        <w:tblCellMar>
          <w:top w:w="30" w:type="dxa"/>
          <w:bottom w:w="30" w:type="dxa"/>
        </w:tblCellMar>
        <w:tblLook w:val="04A0" w:firstRow="1" w:lastRow="0" w:firstColumn="1" w:lastColumn="0" w:noHBand="0" w:noVBand="1"/>
      </w:tblPr>
      <w:tblGrid>
        <w:gridCol w:w="1552"/>
        <w:gridCol w:w="4252"/>
        <w:gridCol w:w="1134"/>
        <w:gridCol w:w="6237"/>
        <w:gridCol w:w="1134"/>
      </w:tblGrid>
      <w:tr w:rsidR="00C24954" w:rsidRPr="00403EFE" w14:paraId="2165E549" w14:textId="77777777" w:rsidTr="000E451A">
        <w:trPr>
          <w:trHeight w:val="508"/>
          <w:tblHeader/>
        </w:trPr>
        <w:tc>
          <w:tcPr>
            <w:tcW w:w="155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113" w:type="dxa"/>
              <w:bottom w:w="0" w:type="dxa"/>
              <w:right w:w="113" w:type="dxa"/>
            </w:tcMar>
            <w:hideMark/>
          </w:tcPr>
          <w:p w14:paraId="68C5E3D0" w14:textId="77777777" w:rsidR="00C24954" w:rsidRPr="00403EFE" w:rsidRDefault="00C24954" w:rsidP="00822E27">
            <w:pPr>
              <w:spacing w:after="0" w:line="240" w:lineRule="auto"/>
              <w:jc w:val="center"/>
              <w:rPr>
                <w:rFonts w:eastAsia="Times New Roman" w:cs="Times New Roman"/>
                <w:b/>
                <w:sz w:val="20"/>
                <w:szCs w:val="20"/>
                <w:lang w:eastAsia="en-GB"/>
              </w:rPr>
            </w:pPr>
            <w:r w:rsidRPr="00403EFE">
              <w:rPr>
                <w:rFonts w:eastAsia="Times New Roman" w:cs="Times New Roman"/>
                <w:b/>
                <w:sz w:val="20"/>
                <w:szCs w:val="20"/>
                <w:lang w:eastAsia="en-GB"/>
              </w:rPr>
              <w:t xml:space="preserve">Indeksi i </w:t>
            </w:r>
            <w:r w:rsidR="00822E27" w:rsidRPr="00403EFE">
              <w:rPr>
                <w:rFonts w:eastAsia="Times New Roman" w:cs="Times New Roman"/>
                <w:b/>
                <w:sz w:val="20"/>
                <w:szCs w:val="20"/>
                <w:lang w:eastAsia="en-GB"/>
              </w:rPr>
              <w:t>Kualitetit t</w:t>
            </w:r>
            <w:r w:rsidRPr="00403EFE">
              <w:rPr>
                <w:rFonts w:eastAsia="Times New Roman" w:cs="Times New Roman"/>
                <w:b/>
                <w:sz w:val="20"/>
                <w:szCs w:val="20"/>
                <w:lang w:eastAsia="en-GB"/>
              </w:rPr>
              <w:t>ë Ajrit</w:t>
            </w:r>
          </w:p>
        </w:tc>
        <w:tc>
          <w:tcPr>
            <w:tcW w:w="5386"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113" w:type="dxa"/>
              <w:bottom w:w="0" w:type="dxa"/>
              <w:right w:w="113" w:type="dxa"/>
            </w:tcMar>
            <w:hideMark/>
          </w:tcPr>
          <w:p w14:paraId="0AC189BE" w14:textId="77777777" w:rsidR="00C24954" w:rsidRPr="00403EFE" w:rsidRDefault="00C24954" w:rsidP="000E451A">
            <w:pPr>
              <w:spacing w:after="0" w:line="240" w:lineRule="auto"/>
              <w:jc w:val="center"/>
              <w:rPr>
                <w:rFonts w:eastAsia="Times New Roman" w:cs="Times New Roman"/>
                <w:b/>
                <w:sz w:val="20"/>
                <w:szCs w:val="20"/>
                <w:lang w:eastAsia="en-GB"/>
              </w:rPr>
            </w:pPr>
            <w:r w:rsidRPr="00403EFE">
              <w:rPr>
                <w:rFonts w:eastAsia="Times New Roman" w:cs="Times New Roman"/>
                <w:b/>
                <w:sz w:val="20"/>
                <w:szCs w:val="20"/>
                <w:lang w:eastAsia="en-GB"/>
              </w:rPr>
              <w:t>Popullsia e përgjithshme</w:t>
            </w:r>
          </w:p>
        </w:tc>
        <w:tc>
          <w:tcPr>
            <w:tcW w:w="7371"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113" w:type="dxa"/>
              <w:bottom w:w="0" w:type="dxa"/>
              <w:right w:w="113" w:type="dxa"/>
            </w:tcMar>
            <w:hideMark/>
          </w:tcPr>
          <w:p w14:paraId="3DCDF612" w14:textId="77777777" w:rsidR="00C24954" w:rsidRPr="00403EFE" w:rsidRDefault="00C24954" w:rsidP="000E451A">
            <w:pPr>
              <w:spacing w:after="0" w:line="240" w:lineRule="auto"/>
              <w:jc w:val="center"/>
              <w:rPr>
                <w:rFonts w:eastAsia="Times New Roman" w:cs="Times New Roman"/>
                <w:b/>
                <w:sz w:val="20"/>
                <w:szCs w:val="20"/>
                <w:vertAlign w:val="superscript"/>
                <w:lang w:eastAsia="en-GB"/>
              </w:rPr>
            </w:pPr>
            <w:r w:rsidRPr="00403EFE">
              <w:rPr>
                <w:rFonts w:eastAsia="Times New Roman" w:cs="Times New Roman"/>
                <w:b/>
                <w:sz w:val="20"/>
                <w:szCs w:val="20"/>
                <w:lang w:eastAsia="en-GB"/>
              </w:rPr>
              <w:t>Popullsitë e ndjeshme</w:t>
            </w:r>
            <w:r w:rsidRPr="00403EFE">
              <w:rPr>
                <w:rStyle w:val="FootnoteReference"/>
                <w:rFonts w:eastAsia="Times New Roman"/>
                <w:b/>
                <w:sz w:val="20"/>
                <w:szCs w:val="20"/>
                <w:lang w:eastAsia="en-GB"/>
              </w:rPr>
              <w:footnoteReference w:id="27"/>
            </w:r>
          </w:p>
        </w:tc>
      </w:tr>
      <w:tr w:rsidR="00C24954" w:rsidRPr="00403EFE" w14:paraId="323D4961" w14:textId="77777777" w:rsidTr="000E451A">
        <w:trPr>
          <w:trHeight w:val="1134"/>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5D19E5B4" w14:textId="77777777" w:rsidR="00C24954" w:rsidRPr="00403EFE" w:rsidRDefault="00D8347C"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color w:val="333333"/>
                <w:sz w:val="20"/>
                <w:szCs w:val="20"/>
                <w:lang w:eastAsia="en-GB"/>
              </w:rPr>
              <w:t>Mirë</w:t>
            </w:r>
          </w:p>
          <w:p w14:paraId="458E0F78"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15977CBD" wp14:editId="6F9919B3">
                  <wp:extent cx="540385" cy="540385"/>
                  <wp:effectExtent l="0" t="0" r="0" b="0"/>
                  <wp:docPr id="1" name="Picture 1">
                    <a:extLst xmlns:a="http://schemas.openxmlformats.org/drawingml/2006/main">
                      <a:ext uri="{FF2B5EF4-FFF2-40B4-BE49-F238E27FC236}">
                        <a16:creationId xmlns:a16="http://schemas.microsoft.com/office/drawing/2014/main" id="{027A9009-FFCB-48CF-AFC6-89BBDA291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7A9009-FFCB-48CF-AFC6-89BBDA29187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single" w:sz="4" w:space="0" w:color="auto"/>
            </w:tcBorders>
            <w:shd w:val="clear" w:color="auto" w:fill="FFFFFF"/>
            <w:tcMar>
              <w:top w:w="0" w:type="dxa"/>
              <w:left w:w="113" w:type="dxa"/>
              <w:bottom w:w="0" w:type="dxa"/>
              <w:right w:w="113" w:type="dxa"/>
            </w:tcMar>
            <w:hideMark/>
          </w:tcPr>
          <w:p w14:paraId="75F449B4" w14:textId="77777777" w:rsidR="00C24954" w:rsidRPr="00403EFE" w:rsidRDefault="00C24954" w:rsidP="00661017">
            <w:pPr>
              <w:spacing w:after="0" w:line="240" w:lineRule="auto"/>
              <w:jc w:val="both"/>
              <w:rPr>
                <w:rFonts w:eastAsia="Times New Roman" w:cs="Times New Roman"/>
                <w:color w:val="333333"/>
                <w:sz w:val="20"/>
                <w:szCs w:val="20"/>
                <w:lang w:eastAsia="en-GB"/>
              </w:rPr>
            </w:pPr>
            <w:r w:rsidRPr="00403EFE">
              <w:rPr>
                <w:rFonts w:eastAsia="Times New Roman" w:cs="Times New Roman"/>
                <w:color w:val="333333"/>
                <w:sz w:val="20"/>
                <w:szCs w:val="20"/>
                <w:lang w:eastAsia="en-GB"/>
              </w:rPr>
              <w:t>Cilësia e ajrit është e mirë. Shijoni aktivitetet tuaja të zakonshme në natyrë.</w:t>
            </w:r>
          </w:p>
        </w:tc>
        <w:tc>
          <w:tcPr>
            <w:tcW w:w="1134" w:type="dxa"/>
            <w:tcBorders>
              <w:top w:val="outset" w:sz="6" w:space="0" w:color="auto"/>
              <w:left w:val="single" w:sz="4" w:space="0" w:color="auto"/>
              <w:bottom w:val="outset" w:sz="6" w:space="0" w:color="auto"/>
              <w:right w:val="outset" w:sz="6" w:space="0" w:color="auto"/>
            </w:tcBorders>
            <w:shd w:val="clear" w:color="auto" w:fill="FFFFFF"/>
            <w:tcMar>
              <w:left w:w="113" w:type="dxa"/>
              <w:right w:w="113" w:type="dxa"/>
            </w:tcMar>
          </w:tcPr>
          <w:p w14:paraId="37BC79CC"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5F7BED53" wp14:editId="304C6863">
                  <wp:extent cx="502285" cy="369025"/>
                  <wp:effectExtent l="0" t="0" r="5715" b="0"/>
                  <wp:docPr id="2" name="Obraz 1" descr="x0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_active.png"/>
                          <pic:cNvPicPr/>
                        </pic:nvPicPr>
                        <pic:blipFill>
                          <a:blip r:embed="rId35" cstate="print"/>
                          <a:stretch>
                            <a:fillRect/>
                          </a:stretch>
                        </pic:blipFill>
                        <pic:spPr>
                          <a:xfrm>
                            <a:off x="0" y="0"/>
                            <a:ext cx="506770" cy="372320"/>
                          </a:xfrm>
                          <a:prstGeom prst="rect">
                            <a:avLst/>
                          </a:prstGeom>
                        </pic:spPr>
                      </pic:pic>
                    </a:graphicData>
                  </a:graphic>
                </wp:inline>
              </w:drawing>
            </w:r>
          </w:p>
          <w:p w14:paraId="5499673E"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7E4D72A1" wp14:editId="7C33946E">
                  <wp:extent cx="419735" cy="377762"/>
                  <wp:effectExtent l="0" t="0" r="12065" b="0"/>
                  <wp:docPr id="3" name="Obraz 2" descr="x0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_general.png"/>
                          <pic:cNvPicPr/>
                        </pic:nvPicPr>
                        <pic:blipFill>
                          <a:blip r:embed="rId36" cstate="print"/>
                          <a:stretch>
                            <a:fillRect/>
                          </a:stretch>
                        </pic:blipFill>
                        <pic:spPr>
                          <a:xfrm>
                            <a:off x="0" y="0"/>
                            <a:ext cx="427999" cy="385199"/>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single" w:sz="4" w:space="0" w:color="auto"/>
            </w:tcBorders>
            <w:shd w:val="clear" w:color="auto" w:fill="FFFFFF"/>
            <w:tcMar>
              <w:top w:w="0" w:type="dxa"/>
              <w:left w:w="113" w:type="dxa"/>
              <w:bottom w:w="0" w:type="dxa"/>
              <w:right w:w="113" w:type="dxa"/>
            </w:tcMar>
            <w:hideMark/>
          </w:tcPr>
          <w:p w14:paraId="1C1A9117" w14:textId="77777777" w:rsidR="00C24954" w:rsidRPr="00403EFE" w:rsidRDefault="00C24954" w:rsidP="00661017">
            <w:pPr>
              <w:spacing w:after="0" w:line="240" w:lineRule="auto"/>
              <w:jc w:val="both"/>
              <w:rPr>
                <w:rFonts w:eastAsia="Times New Roman" w:cs="Times New Roman"/>
                <w:color w:val="333333"/>
                <w:sz w:val="20"/>
                <w:szCs w:val="20"/>
                <w:lang w:eastAsia="en-GB"/>
              </w:rPr>
            </w:pPr>
            <w:r w:rsidRPr="00403EFE">
              <w:rPr>
                <w:rFonts w:eastAsia="Times New Roman" w:cs="Times New Roman"/>
                <w:color w:val="333333"/>
                <w:sz w:val="20"/>
                <w:szCs w:val="20"/>
                <w:lang w:eastAsia="en-GB"/>
              </w:rPr>
              <w:t>Cilësia e ajrit është e mirë. Shijoni aktivitetet tuaja të zakonshme në natyrë.</w:t>
            </w:r>
          </w:p>
        </w:tc>
        <w:tc>
          <w:tcPr>
            <w:tcW w:w="1134" w:type="dxa"/>
            <w:tcBorders>
              <w:top w:val="outset" w:sz="6" w:space="0" w:color="auto"/>
              <w:left w:val="single" w:sz="4" w:space="0" w:color="auto"/>
              <w:bottom w:val="outset" w:sz="6" w:space="0" w:color="auto"/>
              <w:right w:val="outset" w:sz="6" w:space="0" w:color="auto"/>
            </w:tcBorders>
            <w:shd w:val="clear" w:color="auto" w:fill="FFFFFF"/>
            <w:tcMar>
              <w:left w:w="113" w:type="dxa"/>
              <w:right w:w="113" w:type="dxa"/>
            </w:tcMar>
          </w:tcPr>
          <w:p w14:paraId="423CD17C"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61D2293C" wp14:editId="5684C494">
                  <wp:extent cx="482710" cy="482710"/>
                  <wp:effectExtent l="0" t="0" r="0" b="0"/>
                  <wp:docPr id="73" name="Obraz 72" descr="z0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_sens.png"/>
                          <pic:cNvPicPr/>
                        </pic:nvPicPr>
                        <pic:blipFill>
                          <a:blip r:embed="rId37" cstate="print"/>
                          <a:stretch>
                            <a:fillRect/>
                          </a:stretch>
                        </pic:blipFill>
                        <pic:spPr>
                          <a:xfrm>
                            <a:off x="0" y="0"/>
                            <a:ext cx="482710" cy="482710"/>
                          </a:xfrm>
                          <a:prstGeom prst="rect">
                            <a:avLst/>
                          </a:prstGeom>
                        </pic:spPr>
                      </pic:pic>
                    </a:graphicData>
                  </a:graphic>
                </wp:inline>
              </w:drawing>
            </w:r>
          </w:p>
        </w:tc>
      </w:tr>
      <w:tr w:rsidR="00C24954" w:rsidRPr="00403EFE" w14:paraId="50D78457" w14:textId="77777777" w:rsidTr="000E451A">
        <w:trPr>
          <w:trHeight w:val="1134"/>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7434E514" w14:textId="56E50328" w:rsidR="00C24954" w:rsidRPr="00403EFE" w:rsidRDefault="005C7632" w:rsidP="000E451A">
            <w:pPr>
              <w:spacing w:after="0" w:line="240" w:lineRule="auto"/>
              <w:jc w:val="center"/>
              <w:rPr>
                <w:rFonts w:eastAsia="Times New Roman" w:cs="Times New Roman"/>
                <w:sz w:val="20"/>
                <w:szCs w:val="20"/>
                <w:lang w:eastAsia="en-GB"/>
              </w:rPr>
            </w:pPr>
            <w:r w:rsidRPr="00403EFE">
              <w:rPr>
                <w:rFonts w:eastAsia="Times New Roman" w:cs="Times New Roman"/>
                <w:sz w:val="20"/>
                <w:szCs w:val="20"/>
                <w:lang w:eastAsia="en-GB"/>
              </w:rPr>
              <w:t>M</w:t>
            </w:r>
            <w:r w:rsidR="00D8347C" w:rsidRPr="00403EFE">
              <w:rPr>
                <w:rFonts w:eastAsia="Times New Roman" w:cs="Times New Roman"/>
                <w:sz w:val="20"/>
                <w:szCs w:val="20"/>
                <w:lang w:eastAsia="en-GB"/>
              </w:rPr>
              <w:t>jaftueshëm</w:t>
            </w:r>
          </w:p>
          <w:p w14:paraId="2C451E1D"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3E763D2E" wp14:editId="5915D843">
                  <wp:extent cx="553085" cy="553085"/>
                  <wp:effectExtent l="0" t="0" r="0" b="0"/>
                  <wp:docPr id="4" name="Picture 1">
                    <a:extLst xmlns:a="http://schemas.openxmlformats.org/drawingml/2006/main">
                      <a:ext uri="{FF2B5EF4-FFF2-40B4-BE49-F238E27FC236}">
                        <a16:creationId xmlns:a16="http://schemas.microsoft.com/office/drawing/2014/main" id="{294B6D22-2291-43EF-B178-FAF737AE8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4B6D22-2291-43EF-B178-FAF737AE8E0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72A0FD19" w14:textId="77777777" w:rsidR="00C24954" w:rsidRPr="00403EFE" w:rsidRDefault="00C24954" w:rsidP="00661017">
            <w:pPr>
              <w:spacing w:after="0" w:line="240" w:lineRule="auto"/>
              <w:jc w:val="both"/>
              <w:rPr>
                <w:rFonts w:eastAsia="Times New Roman" w:cs="Times New Roman"/>
                <w:sz w:val="20"/>
                <w:szCs w:val="20"/>
                <w:lang w:eastAsia="en-GB"/>
              </w:rPr>
            </w:pPr>
            <w:r w:rsidRPr="00403EFE">
              <w:rPr>
                <w:rFonts w:eastAsia="Times New Roman" w:cs="Times New Roman"/>
                <w:sz w:val="20"/>
                <w:szCs w:val="20"/>
                <w:lang w:eastAsia="en-GB"/>
              </w:rPr>
              <w:t>Shijoni aktivitetet tuaja të zakonshme në natyrë.</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251A9BA0"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36167847" wp14:editId="171111E3">
                  <wp:extent cx="502285" cy="368969"/>
                  <wp:effectExtent l="0" t="0" r="5715" b="0"/>
                  <wp:docPr id="63" name="Obraz 62" descr="x1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_active.png"/>
                          <pic:cNvPicPr/>
                        </pic:nvPicPr>
                        <pic:blipFill>
                          <a:blip r:embed="rId39" cstate="print"/>
                          <a:stretch>
                            <a:fillRect/>
                          </a:stretch>
                        </pic:blipFill>
                        <pic:spPr>
                          <a:xfrm>
                            <a:off x="0" y="0"/>
                            <a:ext cx="506267" cy="371894"/>
                          </a:xfrm>
                          <a:prstGeom prst="rect">
                            <a:avLst/>
                          </a:prstGeom>
                        </pic:spPr>
                      </pic:pic>
                    </a:graphicData>
                  </a:graphic>
                </wp:inline>
              </w:drawing>
            </w:r>
          </w:p>
          <w:p w14:paraId="08D10033"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04E7FFFE" wp14:editId="53547489">
                  <wp:extent cx="419735" cy="377762"/>
                  <wp:effectExtent l="0" t="0" r="0" b="0"/>
                  <wp:docPr id="64" name="Obraz 63" descr="x1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_general.png"/>
                          <pic:cNvPicPr/>
                        </pic:nvPicPr>
                        <pic:blipFill>
                          <a:blip r:embed="rId40" cstate="print"/>
                          <a:stretch>
                            <a:fillRect/>
                          </a:stretch>
                        </pic:blipFill>
                        <pic:spPr>
                          <a:xfrm>
                            <a:off x="0" y="0"/>
                            <a:ext cx="423787" cy="381409"/>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55016B69" w14:textId="77777777" w:rsidR="00C24954" w:rsidRPr="00403EFE" w:rsidRDefault="00C24954" w:rsidP="00661017">
            <w:pPr>
              <w:spacing w:after="0" w:line="240" w:lineRule="auto"/>
              <w:jc w:val="both"/>
              <w:rPr>
                <w:rFonts w:eastAsia="Times New Roman" w:cs="Times New Roman"/>
                <w:sz w:val="20"/>
                <w:szCs w:val="20"/>
                <w:lang w:eastAsia="en-GB"/>
              </w:rPr>
            </w:pPr>
            <w:r w:rsidRPr="00403EFE">
              <w:rPr>
                <w:rFonts w:eastAsia="Times New Roman" w:cs="Times New Roman"/>
                <w:sz w:val="20"/>
                <w:szCs w:val="20"/>
                <w:lang w:eastAsia="en-GB"/>
              </w:rPr>
              <w:t>Shijoni aktivitetet tuaja të zakonshme në natyrë.</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32826E8A"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6A078DA0" wp14:editId="3ED11582">
                  <wp:extent cx="482710" cy="482710"/>
                  <wp:effectExtent l="0" t="0" r="0" b="0"/>
                  <wp:docPr id="74" name="Obraz 73" descr="z1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_sens.png"/>
                          <pic:cNvPicPr/>
                        </pic:nvPicPr>
                        <pic:blipFill>
                          <a:blip r:embed="rId41" cstate="print"/>
                          <a:stretch>
                            <a:fillRect/>
                          </a:stretch>
                        </pic:blipFill>
                        <pic:spPr>
                          <a:xfrm>
                            <a:off x="0" y="0"/>
                            <a:ext cx="482710" cy="482710"/>
                          </a:xfrm>
                          <a:prstGeom prst="rect">
                            <a:avLst/>
                          </a:prstGeom>
                        </pic:spPr>
                      </pic:pic>
                    </a:graphicData>
                  </a:graphic>
                </wp:inline>
              </w:drawing>
            </w:r>
          </w:p>
        </w:tc>
      </w:tr>
      <w:tr w:rsidR="00C24954" w:rsidRPr="00403EFE" w14:paraId="3210E8A7" w14:textId="77777777" w:rsidTr="000E451A">
        <w:trPr>
          <w:trHeight w:val="1134"/>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76FCE022" w14:textId="51A59F9C" w:rsidR="00C24954" w:rsidRPr="00403EFE" w:rsidRDefault="00D8347C" w:rsidP="000E451A">
            <w:pPr>
              <w:spacing w:after="0" w:line="240" w:lineRule="auto"/>
              <w:jc w:val="center"/>
              <w:rPr>
                <w:rFonts w:eastAsia="Times New Roman" w:cs="Times New Roman"/>
                <w:sz w:val="20"/>
                <w:szCs w:val="20"/>
                <w:lang w:eastAsia="en-GB"/>
              </w:rPr>
            </w:pPr>
            <w:r w:rsidRPr="00403EFE">
              <w:rPr>
                <w:rFonts w:eastAsia="Times New Roman" w:cs="Times New Roman"/>
                <w:sz w:val="20"/>
                <w:szCs w:val="20"/>
                <w:lang w:eastAsia="en-GB"/>
              </w:rPr>
              <w:t>Mesatar</w:t>
            </w:r>
          </w:p>
          <w:p w14:paraId="5E2F7315"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7632E2A8" wp14:editId="192E3D59">
                  <wp:extent cx="553085" cy="553085"/>
                  <wp:effectExtent l="0" t="0" r="0" b="0"/>
                  <wp:docPr id="5" name="Picture 1">
                    <a:extLst xmlns:a="http://schemas.openxmlformats.org/drawingml/2006/main">
                      <a:ext uri="{FF2B5EF4-FFF2-40B4-BE49-F238E27FC236}">
                        <a16:creationId xmlns:a16="http://schemas.microsoft.com/office/drawing/2014/main" id="{1C39BAC2-1D8A-4F53-8CCC-FE96B54E0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C39BAC2-1D8A-4F53-8CCC-FE96B54E028B}"/>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5D5EDAD9" w14:textId="77777777" w:rsidR="00C24954" w:rsidRPr="00403EFE" w:rsidRDefault="00C24954" w:rsidP="00822E27">
            <w:pPr>
              <w:spacing w:after="0" w:line="240" w:lineRule="auto"/>
              <w:jc w:val="both"/>
              <w:rPr>
                <w:rFonts w:eastAsia="Times New Roman" w:cs="Times New Roman"/>
                <w:sz w:val="20"/>
                <w:szCs w:val="20"/>
                <w:lang w:eastAsia="en-GB"/>
              </w:rPr>
            </w:pPr>
            <w:r w:rsidRPr="00403EFE">
              <w:rPr>
                <w:rFonts w:cs="Mark OT"/>
                <w:color w:val="000000"/>
                <w:sz w:val="20"/>
                <w:szCs w:val="20"/>
              </w:rPr>
              <w:t xml:space="preserve">Nuk ka nevojë të modifikoni aktivitetet tuaja të zakonshme në natyrë, përveç nëse përjetoni simptoma të tilla si kollitja dhe </w:t>
            </w:r>
            <w:r w:rsidR="00822E27" w:rsidRPr="00403EFE">
              <w:rPr>
                <w:rFonts w:cs="Mark OT"/>
                <w:color w:val="000000"/>
                <w:sz w:val="20"/>
                <w:szCs w:val="20"/>
              </w:rPr>
              <w:t>ngacmimi</w:t>
            </w:r>
            <w:r w:rsidRPr="00403EFE">
              <w:rPr>
                <w:rFonts w:cs="Mark OT"/>
                <w:color w:val="000000"/>
                <w:sz w:val="20"/>
                <w:szCs w:val="20"/>
              </w:rPr>
              <w:t xml:space="preserve"> i fytit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1AFE9817"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1DF42B9E" wp14:editId="3B3A0D49">
                  <wp:extent cx="527685" cy="372518"/>
                  <wp:effectExtent l="0" t="0" r="5715" b="0"/>
                  <wp:docPr id="65" name="Obraz 64" descr="x2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_active.png"/>
                          <pic:cNvPicPr/>
                        </pic:nvPicPr>
                        <pic:blipFill>
                          <a:blip r:embed="rId43" cstate="print"/>
                          <a:stretch>
                            <a:fillRect/>
                          </a:stretch>
                        </pic:blipFill>
                        <pic:spPr>
                          <a:xfrm>
                            <a:off x="0" y="0"/>
                            <a:ext cx="529424" cy="373745"/>
                          </a:xfrm>
                          <a:prstGeom prst="rect">
                            <a:avLst/>
                          </a:prstGeom>
                        </pic:spPr>
                      </pic:pic>
                    </a:graphicData>
                  </a:graphic>
                </wp:inline>
              </w:drawing>
            </w:r>
          </w:p>
          <w:p w14:paraId="341D7B5B"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3D1C8EE6" wp14:editId="0BA2DE2E">
                  <wp:extent cx="419735" cy="377762"/>
                  <wp:effectExtent l="0" t="0" r="0" b="0"/>
                  <wp:docPr id="66" name="Obraz 65" descr="x2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_general.png"/>
                          <pic:cNvPicPr/>
                        </pic:nvPicPr>
                        <pic:blipFill>
                          <a:blip r:embed="rId44" cstate="print"/>
                          <a:stretch>
                            <a:fillRect/>
                          </a:stretch>
                        </pic:blipFill>
                        <pic:spPr>
                          <a:xfrm>
                            <a:off x="0" y="0"/>
                            <a:ext cx="423787" cy="381409"/>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6A121318" w14:textId="77777777" w:rsidR="00C24954" w:rsidRPr="00403EFE" w:rsidRDefault="00C24954" w:rsidP="00330409">
            <w:pPr>
              <w:jc w:val="both"/>
              <w:rPr>
                <w:sz w:val="20"/>
                <w:szCs w:val="20"/>
              </w:rPr>
            </w:pPr>
            <w:r w:rsidRPr="00403EFE">
              <w:rPr>
                <w:rFonts w:cs="Mark OT"/>
                <w:color w:val="000000"/>
                <w:sz w:val="20"/>
                <w:szCs w:val="20"/>
              </w:rPr>
              <w:t xml:space="preserve">Qëndroni në shtëpi nëse nuk keni nevojë të dilni jashtë. Të rriturit dhe fëmijët me probleme të mushkërive dhe të rriturit me probleme të zemrës, të cilët përjetojnë simptoma duhet të marrin në konsideratë zvogëlimin e aktivitetit </w:t>
            </w:r>
            <w:r w:rsidR="00330409" w:rsidRPr="00403EFE">
              <w:rPr>
                <w:rFonts w:cs="Mark OT"/>
                <w:color w:val="000000"/>
                <w:sz w:val="20"/>
                <w:szCs w:val="20"/>
              </w:rPr>
              <w:t xml:space="preserve">intenziv </w:t>
            </w:r>
            <w:r w:rsidRPr="00403EFE">
              <w:rPr>
                <w:rFonts w:cs="Mark OT"/>
                <w:color w:val="000000"/>
                <w:sz w:val="20"/>
                <w:szCs w:val="20"/>
              </w:rPr>
              <w:t xml:space="preserve">fizik, veçanërisht </w:t>
            </w:r>
            <w:r w:rsidR="00CE4A59" w:rsidRPr="00403EFE">
              <w:rPr>
                <w:rFonts w:cs="Mark OT"/>
                <w:color w:val="000000"/>
                <w:sz w:val="20"/>
                <w:szCs w:val="20"/>
              </w:rPr>
              <w:t>në ambient të jashtëm</w:t>
            </w:r>
            <w:r w:rsidRPr="00403EFE">
              <w:rPr>
                <w:rFonts w:cs="Mark OT"/>
                <w:color w:val="000000"/>
                <w:sz w:val="20"/>
                <w:szCs w:val="20"/>
              </w:rPr>
              <w:t>. Nëse duhet të dilni, mbani maska m</w:t>
            </w:r>
            <w:r w:rsidR="00D8347C" w:rsidRPr="00403EFE">
              <w:rPr>
                <w:rFonts w:cs="Mark OT"/>
                <w:color w:val="000000"/>
                <w:sz w:val="20"/>
                <w:szCs w:val="20"/>
              </w:rPr>
              <w:t>e efikasitet të dëshmuar*.</w:t>
            </w:r>
            <w:r w:rsidR="00330409" w:rsidRPr="00403EFE">
              <w:rPr>
                <w:rFonts w:cs="Mark OT"/>
                <w:color w:val="000000"/>
                <w:sz w:val="20"/>
                <w:szCs w:val="20"/>
              </w:rPr>
              <w:t xml:space="preserve"> </w:t>
            </w:r>
            <w:r w:rsidR="00D8347C" w:rsidRPr="00403EFE">
              <w:rPr>
                <w:rFonts w:cs="Mark OT"/>
                <w:color w:val="000000"/>
                <w:sz w:val="20"/>
                <w:szCs w:val="20"/>
              </w:rPr>
              <w:t>Forconi sistemin imunitar. Konsumoni ushqim të shëndetshëm me shumë fruta dhe perime. Konsultohuni me mjekun tuaj.</w:t>
            </w:r>
            <w:r w:rsidR="00330409" w:rsidRPr="00403EFE">
              <w:rPr>
                <w:rFonts w:cs="Mark OT"/>
                <w:color w:val="000000"/>
                <w:sz w:val="20"/>
                <w:szCs w:val="20"/>
              </w:rPr>
              <w:t xml:space="preserve"> </w:t>
            </w:r>
            <w:r w:rsidR="00D8347C" w:rsidRPr="00403EFE">
              <w:rPr>
                <w:sz w:val="20"/>
                <w:szCs w:val="20"/>
              </w:rPr>
              <w:t xml:space="preserve">Vizitoni mjekun tuaj të familjes ose klinikën shëndetësore nëse </w:t>
            </w:r>
            <w:r w:rsidR="00330409" w:rsidRPr="00403EFE">
              <w:rPr>
                <w:sz w:val="20"/>
                <w:szCs w:val="20"/>
              </w:rPr>
              <w:t xml:space="preserve">nuk </w:t>
            </w:r>
            <w:r w:rsidR="00D8347C" w:rsidRPr="00403EFE">
              <w:rPr>
                <w:sz w:val="20"/>
                <w:szCs w:val="20"/>
              </w:rPr>
              <w:t>ndiheni mirë ose përjetoni ndonjë efekt negativ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52737308"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02324F46" wp14:editId="5F17EB9F">
                  <wp:extent cx="482710" cy="482710"/>
                  <wp:effectExtent l="0" t="0" r="0" b="0"/>
                  <wp:docPr id="75" name="Obraz 74" descr="z2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_sens.png"/>
                          <pic:cNvPicPr/>
                        </pic:nvPicPr>
                        <pic:blipFill>
                          <a:blip r:embed="rId45" cstate="print"/>
                          <a:stretch>
                            <a:fillRect/>
                          </a:stretch>
                        </pic:blipFill>
                        <pic:spPr>
                          <a:xfrm>
                            <a:off x="0" y="0"/>
                            <a:ext cx="482710" cy="482710"/>
                          </a:xfrm>
                          <a:prstGeom prst="rect">
                            <a:avLst/>
                          </a:prstGeom>
                        </pic:spPr>
                      </pic:pic>
                    </a:graphicData>
                  </a:graphic>
                </wp:inline>
              </w:drawing>
            </w:r>
          </w:p>
        </w:tc>
      </w:tr>
      <w:tr w:rsidR="00C24954" w:rsidRPr="00403EFE" w14:paraId="6F8F6082" w14:textId="77777777" w:rsidTr="000E451A">
        <w:trPr>
          <w:trHeight w:val="682"/>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4DBA13FA" w14:textId="77777777" w:rsidR="00C24954" w:rsidRPr="00403EFE" w:rsidRDefault="00D8347C" w:rsidP="000E451A">
            <w:pPr>
              <w:spacing w:after="0" w:line="240" w:lineRule="auto"/>
              <w:jc w:val="center"/>
              <w:rPr>
                <w:rFonts w:eastAsia="Times New Roman" w:cs="Times New Roman"/>
                <w:sz w:val="20"/>
                <w:szCs w:val="20"/>
                <w:lang w:eastAsia="en-GB"/>
              </w:rPr>
            </w:pPr>
            <w:r w:rsidRPr="00403EFE">
              <w:rPr>
                <w:rFonts w:eastAsia="Times New Roman" w:cs="Times New Roman"/>
                <w:sz w:val="20"/>
                <w:szCs w:val="20"/>
                <w:lang w:eastAsia="en-GB"/>
              </w:rPr>
              <w:t>Dobët</w:t>
            </w:r>
          </w:p>
          <w:p w14:paraId="769D3855"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lastRenderedPageBreak/>
              <w:drawing>
                <wp:inline distT="0" distB="0" distL="0" distR="0" wp14:anchorId="33B71FA3" wp14:editId="134577C6">
                  <wp:extent cx="578485" cy="578485"/>
                  <wp:effectExtent l="0" t="0" r="0" b="0"/>
                  <wp:docPr id="6" name="Picture 1">
                    <a:extLst xmlns:a="http://schemas.openxmlformats.org/drawingml/2006/main">
                      <a:ext uri="{FF2B5EF4-FFF2-40B4-BE49-F238E27FC236}">
                        <a16:creationId xmlns:a16="http://schemas.microsoft.com/office/drawing/2014/main" id="{9A2E24B4-FE54-4324-9A97-67E702EFF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2E24B4-FE54-4324-9A97-67E702EFF6E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8485" cy="5784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0886FEE8" w14:textId="77777777" w:rsidR="00C24954" w:rsidRPr="00403EFE" w:rsidRDefault="00C24954" w:rsidP="00822E27">
            <w:pPr>
              <w:jc w:val="both"/>
              <w:rPr>
                <w:sz w:val="20"/>
                <w:szCs w:val="20"/>
              </w:rPr>
            </w:pPr>
            <w:r w:rsidRPr="00403EFE">
              <w:rPr>
                <w:rFonts w:cs="Mark OT"/>
                <w:color w:val="000000"/>
                <w:sz w:val="20"/>
                <w:szCs w:val="20"/>
              </w:rPr>
              <w:lastRenderedPageBreak/>
              <w:t xml:space="preserve">Kushdo që përjeton </w:t>
            </w:r>
            <w:r w:rsidR="00A313CE" w:rsidRPr="00403EFE">
              <w:rPr>
                <w:rFonts w:cs="Mark OT"/>
                <w:color w:val="000000"/>
                <w:sz w:val="20"/>
                <w:szCs w:val="20"/>
              </w:rPr>
              <w:t>ngacmim</w:t>
            </w:r>
            <w:r w:rsidR="00822E27" w:rsidRPr="00403EFE">
              <w:rPr>
                <w:rFonts w:cs="Mark OT"/>
                <w:color w:val="000000"/>
                <w:sz w:val="20"/>
                <w:szCs w:val="20"/>
              </w:rPr>
              <w:t xml:space="preserve"> </w:t>
            </w:r>
            <w:r w:rsidRPr="00403EFE">
              <w:rPr>
                <w:rFonts w:cs="Mark OT"/>
                <w:color w:val="000000"/>
                <w:sz w:val="20"/>
                <w:szCs w:val="20"/>
              </w:rPr>
              <w:t xml:space="preserve">si </w:t>
            </w:r>
            <w:r w:rsidR="00822E27" w:rsidRPr="00403EFE">
              <w:rPr>
                <w:rFonts w:cs="Mark OT"/>
                <w:color w:val="000000"/>
                <w:sz w:val="20"/>
                <w:szCs w:val="20"/>
              </w:rPr>
              <w:t>iritim i</w:t>
            </w:r>
            <w:r w:rsidRPr="00403EFE">
              <w:rPr>
                <w:rFonts w:cs="Mark OT"/>
                <w:color w:val="000000"/>
                <w:sz w:val="20"/>
                <w:szCs w:val="20"/>
              </w:rPr>
              <w:t xml:space="preserve"> syve, kollë ose dhimbje fyti duhet të konsiderojë zvogëlimin e aktivitetit, veçanërisht jashtë. Forconi sistemin </w:t>
            </w:r>
            <w:r w:rsidRPr="00403EFE">
              <w:rPr>
                <w:rFonts w:cs="Mark OT"/>
                <w:color w:val="000000"/>
                <w:sz w:val="20"/>
                <w:szCs w:val="20"/>
              </w:rPr>
              <w:lastRenderedPageBreak/>
              <w:t xml:space="preserve">imunitar. </w:t>
            </w:r>
            <w:r w:rsidR="00CE4A59" w:rsidRPr="00403EFE">
              <w:rPr>
                <w:rFonts w:cs="Mark OT"/>
                <w:color w:val="000000"/>
                <w:sz w:val="20"/>
                <w:szCs w:val="20"/>
              </w:rPr>
              <w:t>Konsumoni</w:t>
            </w:r>
            <w:r w:rsidRPr="00403EFE">
              <w:rPr>
                <w:rFonts w:cs="Mark OT"/>
                <w:color w:val="000000"/>
                <w:sz w:val="20"/>
                <w:szCs w:val="20"/>
              </w:rPr>
              <w:t xml:space="preserve"> ushqim të shëndetshëm me shumë fruta dhe perime. </w:t>
            </w:r>
            <w:r w:rsidR="00D8347C" w:rsidRPr="00403EFE">
              <w:rPr>
                <w:sz w:val="20"/>
                <w:szCs w:val="20"/>
              </w:rPr>
              <w:t>Vizitoni mjekun tuaj familjarë ose klinikën shëndetësore nëse nuk ndiheni mirë dhe</w:t>
            </w:r>
            <w:r w:rsidR="00822E27" w:rsidRPr="00403EFE">
              <w:rPr>
                <w:sz w:val="20"/>
                <w:szCs w:val="20"/>
              </w:rPr>
              <w:t xml:space="preserve"> </w:t>
            </w:r>
            <w:r w:rsidR="00D8347C" w:rsidRPr="00403EFE">
              <w:rPr>
                <w:sz w:val="20"/>
                <w:szCs w:val="20"/>
              </w:rPr>
              <w:t>keni efekte anësore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3DEDBEA8"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lastRenderedPageBreak/>
              <w:drawing>
                <wp:inline distT="0" distB="0" distL="0" distR="0" wp14:anchorId="6B10AC50" wp14:editId="79AF5A8B">
                  <wp:extent cx="527685" cy="387628"/>
                  <wp:effectExtent l="0" t="0" r="5715" b="0"/>
                  <wp:docPr id="67" name="Obraz 66" descr="x3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_active.png"/>
                          <pic:cNvPicPr/>
                        </pic:nvPicPr>
                        <pic:blipFill>
                          <a:blip r:embed="rId47" cstate="print"/>
                          <a:stretch>
                            <a:fillRect/>
                          </a:stretch>
                        </pic:blipFill>
                        <pic:spPr>
                          <a:xfrm>
                            <a:off x="0" y="0"/>
                            <a:ext cx="529201" cy="388742"/>
                          </a:xfrm>
                          <a:prstGeom prst="rect">
                            <a:avLst/>
                          </a:prstGeom>
                        </pic:spPr>
                      </pic:pic>
                    </a:graphicData>
                  </a:graphic>
                </wp:inline>
              </w:drawing>
            </w:r>
          </w:p>
          <w:p w14:paraId="64B80B98"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lastRenderedPageBreak/>
              <w:drawing>
                <wp:inline distT="0" distB="0" distL="0" distR="0" wp14:anchorId="57316C79" wp14:editId="1E1B400A">
                  <wp:extent cx="508116" cy="457304"/>
                  <wp:effectExtent l="0" t="0" r="6234" b="0"/>
                  <wp:docPr id="68" name="Obraz 67" descr="x3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_general.png"/>
                          <pic:cNvPicPr/>
                        </pic:nvPicPr>
                        <pic:blipFill>
                          <a:blip r:embed="rId48" cstate="print"/>
                          <a:stretch>
                            <a:fillRect/>
                          </a:stretch>
                        </pic:blipFill>
                        <pic:spPr>
                          <a:xfrm>
                            <a:off x="0" y="0"/>
                            <a:ext cx="508116" cy="457304"/>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03A1BAE3" w14:textId="77777777" w:rsidR="00C24954" w:rsidRPr="00403EFE" w:rsidRDefault="00C24954" w:rsidP="00330409">
            <w:pPr>
              <w:jc w:val="both"/>
              <w:rPr>
                <w:sz w:val="20"/>
                <w:szCs w:val="20"/>
              </w:rPr>
            </w:pPr>
            <w:r w:rsidRPr="00403EFE">
              <w:rPr>
                <w:rFonts w:cs="Mark OT"/>
                <w:color w:val="000000"/>
                <w:sz w:val="20"/>
                <w:szCs w:val="20"/>
              </w:rPr>
              <w:lastRenderedPageBreak/>
              <w:t xml:space="preserve">Qëndroni në shtëpi nëse nuk keni nevojë të dilni jashtë. Të rriturit dhe fëmijët me probleme të mushkërive dhe të rriturit me probleme të zemrës, duhet të zvogëlojnë aktivitetin </w:t>
            </w:r>
            <w:r w:rsidR="00330409" w:rsidRPr="00403EFE">
              <w:rPr>
                <w:rFonts w:cs="Mark OT"/>
                <w:color w:val="000000"/>
                <w:sz w:val="20"/>
                <w:szCs w:val="20"/>
              </w:rPr>
              <w:t xml:space="preserve">intenziv </w:t>
            </w:r>
            <w:r w:rsidRPr="00403EFE">
              <w:rPr>
                <w:rFonts w:cs="Mark OT"/>
                <w:color w:val="000000"/>
                <w:sz w:val="20"/>
                <w:szCs w:val="20"/>
              </w:rPr>
              <w:t xml:space="preserve">fizik, veçanërisht jashtë, dhe </w:t>
            </w:r>
            <w:r w:rsidRPr="00403EFE">
              <w:rPr>
                <w:rFonts w:cs="Mark OT"/>
                <w:color w:val="000000"/>
                <w:sz w:val="20"/>
                <w:szCs w:val="20"/>
              </w:rPr>
              <w:lastRenderedPageBreak/>
              <w:t xml:space="preserve">veçanërisht nëse përjetojnë simptoma. Gratë shtatzëna duhet të qëndrojnë brenda. Njerëzit me astmë mund të zbulojnë se kanë nevojë të përdorin </w:t>
            </w:r>
            <w:r w:rsidR="00330409" w:rsidRPr="00403EFE">
              <w:rPr>
                <w:rFonts w:cs="Mark OT"/>
                <w:color w:val="000000"/>
                <w:sz w:val="20"/>
                <w:szCs w:val="20"/>
              </w:rPr>
              <w:t xml:space="preserve">inhaluesin </w:t>
            </w:r>
            <w:r w:rsidRPr="00403EFE">
              <w:rPr>
                <w:rFonts w:cs="Mark OT"/>
                <w:color w:val="000000"/>
                <w:sz w:val="20"/>
                <w:szCs w:val="20"/>
              </w:rPr>
              <w:t xml:space="preserve">e tyre më shpesh. Njerëzit e moshuar gjithashtu duhet të zvogëlojnë sforcimet fizike. Nëse duhet të dilni, vendosni maska me efikasitet të </w:t>
            </w:r>
            <w:r w:rsidR="00330409" w:rsidRPr="00403EFE">
              <w:rPr>
                <w:rFonts w:cs="Mark OT"/>
                <w:color w:val="000000"/>
                <w:sz w:val="20"/>
                <w:szCs w:val="20"/>
              </w:rPr>
              <w:t>dëshmuar</w:t>
            </w:r>
            <w:r w:rsidR="00D8347C" w:rsidRPr="00403EFE">
              <w:rPr>
                <w:rFonts w:cs="Mark OT"/>
                <w:color w:val="000000" w:themeColor="text1"/>
                <w:sz w:val="20"/>
                <w:szCs w:val="20"/>
              </w:rPr>
              <w:t xml:space="preserve">*. Forconi sistemin imunitar. </w:t>
            </w:r>
            <w:r w:rsidR="00330409" w:rsidRPr="00403EFE">
              <w:rPr>
                <w:rFonts w:cs="Mark OT"/>
                <w:color w:val="000000" w:themeColor="text1"/>
                <w:sz w:val="20"/>
                <w:szCs w:val="20"/>
              </w:rPr>
              <w:t>Konsumoni</w:t>
            </w:r>
            <w:r w:rsidR="00D8347C" w:rsidRPr="00403EFE">
              <w:rPr>
                <w:rFonts w:cs="Mark OT"/>
                <w:color w:val="000000" w:themeColor="text1"/>
                <w:sz w:val="20"/>
                <w:szCs w:val="20"/>
              </w:rPr>
              <w:t xml:space="preserve"> ushqim të shëndetshëm me shumë fruta dhe perime. Konsultohuni me mjekun tuaj</w:t>
            </w:r>
            <w:r w:rsidR="00D8347C" w:rsidRPr="00403EFE">
              <w:rPr>
                <w:rFonts w:cs="Mark OT"/>
                <w:color w:val="000000"/>
                <w:sz w:val="20"/>
                <w:szCs w:val="20"/>
              </w:rPr>
              <w:t>.</w:t>
            </w:r>
            <w:r w:rsidR="00330409" w:rsidRPr="00403EFE">
              <w:rPr>
                <w:rFonts w:cs="Mark OT"/>
                <w:color w:val="000000"/>
                <w:sz w:val="20"/>
                <w:szCs w:val="20"/>
              </w:rPr>
              <w:t xml:space="preserve"> </w:t>
            </w:r>
            <w:r w:rsidR="00D8347C" w:rsidRPr="00403EFE">
              <w:rPr>
                <w:sz w:val="20"/>
                <w:szCs w:val="20"/>
              </w:rPr>
              <w:t xml:space="preserve">Vizitoni mjekun tuaj familjar ose klinikën shëndetësore nëse </w:t>
            </w:r>
            <w:r w:rsidR="00330409" w:rsidRPr="00403EFE">
              <w:rPr>
                <w:sz w:val="20"/>
                <w:szCs w:val="20"/>
              </w:rPr>
              <w:t xml:space="preserve">nuk </w:t>
            </w:r>
            <w:r w:rsidR="00D8347C" w:rsidRPr="00403EFE">
              <w:rPr>
                <w:sz w:val="20"/>
                <w:szCs w:val="20"/>
              </w:rPr>
              <w:t xml:space="preserve">ndiheni mirë ose </w:t>
            </w:r>
            <w:r w:rsidR="00330409" w:rsidRPr="00403EFE">
              <w:rPr>
                <w:sz w:val="20"/>
                <w:szCs w:val="20"/>
              </w:rPr>
              <w:t xml:space="preserve">nëse </w:t>
            </w:r>
            <w:r w:rsidR="00D8347C" w:rsidRPr="00403EFE">
              <w:rPr>
                <w:sz w:val="20"/>
                <w:szCs w:val="20"/>
              </w:rPr>
              <w:t xml:space="preserve">përjetoni ndonjë efekt </w:t>
            </w:r>
            <w:r w:rsidR="00330409" w:rsidRPr="00403EFE">
              <w:rPr>
                <w:sz w:val="20"/>
                <w:szCs w:val="20"/>
              </w:rPr>
              <w:t xml:space="preserve">negativ </w:t>
            </w:r>
            <w:r w:rsidR="00D8347C" w:rsidRPr="00403EFE">
              <w:rPr>
                <w:sz w:val="20"/>
                <w:szCs w:val="20"/>
              </w:rPr>
              <w:t>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6E8B42D2"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lastRenderedPageBreak/>
              <w:drawing>
                <wp:inline distT="0" distB="0" distL="0" distR="0" wp14:anchorId="1674908F" wp14:editId="10DA7806">
                  <wp:extent cx="482710" cy="482710"/>
                  <wp:effectExtent l="0" t="0" r="0" b="0"/>
                  <wp:docPr id="76" name="Obraz 75" descr="z3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_sens.png"/>
                          <pic:cNvPicPr/>
                        </pic:nvPicPr>
                        <pic:blipFill>
                          <a:blip r:embed="rId49" cstate="print"/>
                          <a:stretch>
                            <a:fillRect/>
                          </a:stretch>
                        </pic:blipFill>
                        <pic:spPr>
                          <a:xfrm>
                            <a:off x="0" y="0"/>
                            <a:ext cx="482710" cy="482710"/>
                          </a:xfrm>
                          <a:prstGeom prst="rect">
                            <a:avLst/>
                          </a:prstGeom>
                        </pic:spPr>
                      </pic:pic>
                    </a:graphicData>
                  </a:graphic>
                </wp:inline>
              </w:drawing>
            </w:r>
          </w:p>
        </w:tc>
      </w:tr>
      <w:tr w:rsidR="00C24954" w:rsidRPr="00403EFE" w14:paraId="1EB9F337" w14:textId="77777777" w:rsidTr="000E451A">
        <w:trPr>
          <w:trHeight w:val="557"/>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6A763C8E" w14:textId="77777777" w:rsidR="00C24954" w:rsidRPr="00403EFE" w:rsidRDefault="00D8347C" w:rsidP="000E451A">
            <w:pPr>
              <w:spacing w:after="0" w:line="240" w:lineRule="auto"/>
              <w:jc w:val="center"/>
              <w:rPr>
                <w:rFonts w:eastAsia="Times New Roman" w:cs="Times New Roman"/>
                <w:sz w:val="20"/>
                <w:szCs w:val="20"/>
                <w:lang w:eastAsia="en-GB"/>
              </w:rPr>
            </w:pPr>
            <w:r w:rsidRPr="00403EFE">
              <w:rPr>
                <w:rFonts w:eastAsia="Times New Roman" w:cs="Times New Roman"/>
                <w:sz w:val="20"/>
                <w:szCs w:val="20"/>
                <w:lang w:eastAsia="en-GB"/>
              </w:rPr>
              <w:t>Shumë dobët</w:t>
            </w:r>
          </w:p>
          <w:p w14:paraId="54FE11FD" w14:textId="77777777" w:rsidR="00C24954" w:rsidRPr="00403EFE" w:rsidRDefault="00C73F65" w:rsidP="000E451A">
            <w:pPr>
              <w:spacing w:after="0" w:line="240" w:lineRule="auto"/>
              <w:jc w:val="center"/>
              <w:rPr>
                <w:rFonts w:eastAsia="Times New Roman" w:cs="Times New Roman"/>
                <w:sz w:val="20"/>
                <w:szCs w:val="20"/>
                <w:lang w:eastAsia="en-GB"/>
              </w:rPr>
            </w:pPr>
            <w:r w:rsidRPr="00403EFE">
              <w:rPr>
                <w:rFonts w:eastAsia="Times New Roman" w:cs="Times New Roman"/>
                <w:noProof/>
                <w:sz w:val="20"/>
                <w:szCs w:val="20"/>
                <w:lang w:eastAsia="sq-AL"/>
              </w:rPr>
              <w:drawing>
                <wp:inline distT="0" distB="0" distL="0" distR="0" wp14:anchorId="283B28E4" wp14:editId="009C7AD7">
                  <wp:extent cx="578485" cy="578485"/>
                  <wp:effectExtent l="0" t="0" r="0" b="0"/>
                  <wp:docPr id="7" name="Picture 1">
                    <a:extLst xmlns:a="http://schemas.openxmlformats.org/drawingml/2006/main">
                      <a:ext uri="{FF2B5EF4-FFF2-40B4-BE49-F238E27FC236}">
                        <a16:creationId xmlns:a16="http://schemas.microsoft.com/office/drawing/2014/main" id="{45065FD2-5DF2-461A-B52F-6654046C1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065FD2-5DF2-461A-B52F-6654046C1B14}"/>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8485" cy="5784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32050129" w14:textId="77777777" w:rsidR="00C24954" w:rsidRPr="00403EFE" w:rsidRDefault="00C24954" w:rsidP="00661017">
            <w:pPr>
              <w:jc w:val="both"/>
              <w:rPr>
                <w:sz w:val="20"/>
                <w:szCs w:val="20"/>
              </w:rPr>
            </w:pPr>
            <w:r w:rsidRPr="00403EFE">
              <w:rPr>
                <w:rFonts w:cs="Mark OT"/>
                <w:color w:val="000000"/>
                <w:sz w:val="20"/>
                <w:szCs w:val="20"/>
              </w:rPr>
              <w:t xml:space="preserve">Qëndroni në shtëpi ose reduktoni sforcimet fizike, veçanërisht jashtë, sidomos nëse keni simptoma të tilla si kollë ose dhimbje fyti. Forconi sistemin imunitar. </w:t>
            </w:r>
            <w:r w:rsidR="00661017" w:rsidRPr="00403EFE">
              <w:rPr>
                <w:rFonts w:cs="Mark OT"/>
                <w:color w:val="000000"/>
                <w:sz w:val="20"/>
                <w:szCs w:val="20"/>
              </w:rPr>
              <w:t>Konsumoni</w:t>
            </w:r>
            <w:r w:rsidRPr="00403EFE">
              <w:rPr>
                <w:rFonts w:cs="Mark OT"/>
                <w:color w:val="000000"/>
                <w:sz w:val="20"/>
                <w:szCs w:val="20"/>
              </w:rPr>
              <w:t xml:space="preserve"> ushqim të shëndetshëm me shumë fruta dhe perime. </w:t>
            </w:r>
            <w:r w:rsidR="00D8347C" w:rsidRPr="00403EFE">
              <w:rPr>
                <w:sz w:val="20"/>
                <w:szCs w:val="20"/>
              </w:rPr>
              <w:t>Vizitoni mjekun tuaj familjar ose klinikën shëndetësore nëse nuk ndiheni mirë dhe</w:t>
            </w:r>
            <w:r w:rsidR="00330409" w:rsidRPr="00403EFE">
              <w:rPr>
                <w:sz w:val="20"/>
                <w:szCs w:val="20"/>
              </w:rPr>
              <w:t xml:space="preserve"> </w:t>
            </w:r>
            <w:r w:rsidR="00D8347C" w:rsidRPr="00403EFE">
              <w:rPr>
                <w:sz w:val="20"/>
                <w:szCs w:val="20"/>
              </w:rPr>
              <w:t>keni efekte anësore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050A4B1A"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0E212C93" wp14:editId="29B7CC29">
                  <wp:extent cx="532499" cy="383540"/>
                  <wp:effectExtent l="0" t="0" r="1270" b="0"/>
                  <wp:docPr id="69" name="Obraz 68" descr="x4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4_active.png"/>
                          <pic:cNvPicPr/>
                        </pic:nvPicPr>
                        <pic:blipFill>
                          <a:blip r:embed="rId51" cstate="print"/>
                          <a:stretch>
                            <a:fillRect/>
                          </a:stretch>
                        </pic:blipFill>
                        <pic:spPr>
                          <a:xfrm>
                            <a:off x="0" y="0"/>
                            <a:ext cx="533978" cy="384605"/>
                          </a:xfrm>
                          <a:prstGeom prst="rect">
                            <a:avLst/>
                          </a:prstGeom>
                        </pic:spPr>
                      </pic:pic>
                    </a:graphicData>
                  </a:graphic>
                </wp:inline>
              </w:drawing>
            </w:r>
          </w:p>
          <w:p w14:paraId="76EFE9AD"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0B200E30" wp14:editId="67CCF5A1">
                  <wp:extent cx="468489" cy="421640"/>
                  <wp:effectExtent l="0" t="0" r="0" b="0"/>
                  <wp:docPr id="70" name="Obraz 69" descr="x4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4_general.png"/>
                          <pic:cNvPicPr/>
                        </pic:nvPicPr>
                        <pic:blipFill>
                          <a:blip r:embed="rId52" cstate="print"/>
                          <a:stretch>
                            <a:fillRect/>
                          </a:stretch>
                        </pic:blipFill>
                        <pic:spPr>
                          <a:xfrm>
                            <a:off x="0" y="0"/>
                            <a:ext cx="473261" cy="425935"/>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6CE48BC1" w14:textId="77777777" w:rsidR="00C24954" w:rsidRPr="00403EFE" w:rsidRDefault="00C24954" w:rsidP="00330409">
            <w:pPr>
              <w:jc w:val="both"/>
              <w:rPr>
                <w:sz w:val="20"/>
                <w:szCs w:val="20"/>
              </w:rPr>
            </w:pPr>
            <w:r w:rsidRPr="00403EFE">
              <w:rPr>
                <w:rFonts w:cs="Mark OT"/>
                <w:color w:val="000000"/>
                <w:sz w:val="20"/>
                <w:szCs w:val="20"/>
              </w:rPr>
              <w:t xml:space="preserve">Qëndroni në shtëpi nëse nuk </w:t>
            </w:r>
            <w:r w:rsidR="00661017" w:rsidRPr="00403EFE">
              <w:rPr>
                <w:rFonts w:cs="Mark OT"/>
                <w:color w:val="000000"/>
                <w:sz w:val="20"/>
                <w:szCs w:val="20"/>
              </w:rPr>
              <w:t xml:space="preserve">e </w:t>
            </w:r>
            <w:r w:rsidRPr="00403EFE">
              <w:rPr>
                <w:rFonts w:cs="Mark OT"/>
                <w:color w:val="000000"/>
                <w:sz w:val="20"/>
                <w:szCs w:val="20"/>
              </w:rPr>
              <w:t xml:space="preserve">keni </w:t>
            </w:r>
            <w:r w:rsidR="00661017" w:rsidRPr="00403EFE">
              <w:rPr>
                <w:rFonts w:cs="Mark OT"/>
                <w:color w:val="000000"/>
                <w:sz w:val="20"/>
                <w:szCs w:val="20"/>
              </w:rPr>
              <w:t>të nevojshme</w:t>
            </w:r>
            <w:r w:rsidRPr="00403EFE">
              <w:rPr>
                <w:rFonts w:cs="Mark OT"/>
                <w:color w:val="000000"/>
                <w:sz w:val="20"/>
                <w:szCs w:val="20"/>
              </w:rPr>
              <w:t xml:space="preserve"> të dilni jashtë. Të rriturit dhe fëmijët me probleme të mushkërive, të rriturit me probleme të zemrës dhe njerëzit e moshuar, duhet të shmangin aktivitetin </w:t>
            </w:r>
            <w:r w:rsidR="00330409" w:rsidRPr="00403EFE">
              <w:rPr>
                <w:rFonts w:cs="Mark OT"/>
                <w:color w:val="000000"/>
                <w:sz w:val="20"/>
                <w:szCs w:val="20"/>
              </w:rPr>
              <w:t>intenziv f</w:t>
            </w:r>
            <w:r w:rsidRPr="00403EFE">
              <w:rPr>
                <w:rFonts w:cs="Mark OT"/>
                <w:color w:val="000000"/>
                <w:sz w:val="20"/>
                <w:szCs w:val="20"/>
              </w:rPr>
              <w:t>izik. Gratë shtatzëna duhet të qëndrojnë brenda.</w:t>
            </w:r>
            <w:r w:rsidR="00330409" w:rsidRPr="00403EFE">
              <w:rPr>
                <w:rFonts w:cs="Mark OT"/>
                <w:color w:val="000000"/>
                <w:sz w:val="20"/>
                <w:szCs w:val="20"/>
              </w:rPr>
              <w:t xml:space="preserve"> </w:t>
            </w:r>
            <w:r w:rsidR="00D8347C" w:rsidRPr="00403EFE">
              <w:rPr>
                <w:rFonts w:cs="Mark OT"/>
                <w:color w:val="000000"/>
                <w:sz w:val="20"/>
                <w:szCs w:val="20"/>
              </w:rPr>
              <w:t xml:space="preserve">Personat me astmë mund të kenë nevojë të përdorin </w:t>
            </w:r>
            <w:r w:rsidR="00330409" w:rsidRPr="00403EFE">
              <w:rPr>
                <w:rFonts w:cs="Mark OT"/>
                <w:color w:val="000000"/>
                <w:sz w:val="20"/>
                <w:szCs w:val="20"/>
              </w:rPr>
              <w:t xml:space="preserve">inhaluesin </w:t>
            </w:r>
            <w:r w:rsidR="00D8347C" w:rsidRPr="00403EFE">
              <w:rPr>
                <w:rFonts w:cs="Mark OT"/>
                <w:color w:val="000000"/>
                <w:sz w:val="20"/>
                <w:szCs w:val="20"/>
              </w:rPr>
              <w:t>e tyre më shpesh. Nëse duhet të dilni, vendosni maska me efikasitet të dëshmuar*. Forconi sistemin imunitar. Konsumoniushqim të shëndetshëm me shumë fruta dhe perime. Konsultohuni me mjekun tuaj.</w:t>
            </w:r>
            <w:r w:rsidR="00330409" w:rsidRPr="00403EFE">
              <w:rPr>
                <w:rFonts w:cs="Mark OT"/>
                <w:color w:val="000000"/>
                <w:sz w:val="20"/>
                <w:szCs w:val="20"/>
              </w:rPr>
              <w:t xml:space="preserve"> </w:t>
            </w:r>
            <w:r w:rsidR="00D8347C" w:rsidRPr="00403EFE">
              <w:rPr>
                <w:sz w:val="20"/>
                <w:szCs w:val="20"/>
              </w:rPr>
              <w:t xml:space="preserve">Vizitoni mjekun tuaj familjar ose klinikën shëndetësore nëse </w:t>
            </w:r>
            <w:r w:rsidR="00330409" w:rsidRPr="00403EFE">
              <w:rPr>
                <w:sz w:val="20"/>
                <w:szCs w:val="20"/>
              </w:rPr>
              <w:t xml:space="preserve">nuk </w:t>
            </w:r>
            <w:r w:rsidR="00D8347C" w:rsidRPr="00403EFE">
              <w:rPr>
                <w:sz w:val="20"/>
                <w:szCs w:val="20"/>
              </w:rPr>
              <w:t xml:space="preserve">ndiheni mirë ose </w:t>
            </w:r>
            <w:r w:rsidR="00330409" w:rsidRPr="00403EFE">
              <w:rPr>
                <w:sz w:val="20"/>
                <w:szCs w:val="20"/>
              </w:rPr>
              <w:t xml:space="preserve">nëse </w:t>
            </w:r>
            <w:r w:rsidR="00D8347C" w:rsidRPr="00403EFE">
              <w:rPr>
                <w:sz w:val="20"/>
                <w:szCs w:val="20"/>
              </w:rPr>
              <w:t>përjetoni ndonjë efekt negativ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16D25956"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3CF80DCC" wp14:editId="13362746">
                  <wp:extent cx="482710" cy="482710"/>
                  <wp:effectExtent l="0" t="0" r="0" b="0"/>
                  <wp:docPr id="77" name="Obraz 76" descr="z4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_sens.png"/>
                          <pic:cNvPicPr/>
                        </pic:nvPicPr>
                        <pic:blipFill>
                          <a:blip r:embed="rId53" cstate="print"/>
                          <a:stretch>
                            <a:fillRect/>
                          </a:stretch>
                        </pic:blipFill>
                        <pic:spPr>
                          <a:xfrm>
                            <a:off x="0" y="0"/>
                            <a:ext cx="482710" cy="482710"/>
                          </a:xfrm>
                          <a:prstGeom prst="rect">
                            <a:avLst/>
                          </a:prstGeom>
                        </pic:spPr>
                      </pic:pic>
                    </a:graphicData>
                  </a:graphic>
                </wp:inline>
              </w:drawing>
            </w:r>
          </w:p>
        </w:tc>
      </w:tr>
      <w:tr w:rsidR="00C24954" w:rsidRPr="00403EFE" w14:paraId="650DD7CF" w14:textId="77777777" w:rsidTr="000E451A">
        <w:trPr>
          <w:trHeight w:val="907"/>
        </w:trPr>
        <w:tc>
          <w:tcPr>
            <w:tcW w:w="1552" w:type="dxa"/>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14:paraId="5EB43695" w14:textId="77777777" w:rsidR="00C24954" w:rsidRPr="00403EFE" w:rsidRDefault="00D8347C" w:rsidP="000E451A">
            <w:pPr>
              <w:spacing w:after="0" w:line="240" w:lineRule="auto"/>
              <w:jc w:val="center"/>
              <w:rPr>
                <w:rFonts w:eastAsia="Times New Roman" w:cs="Times New Roman"/>
                <w:sz w:val="20"/>
                <w:szCs w:val="20"/>
                <w:lang w:eastAsia="en-GB"/>
              </w:rPr>
            </w:pPr>
            <w:r w:rsidRPr="00403EFE">
              <w:rPr>
                <w:rFonts w:eastAsia="Times New Roman" w:cs="Times New Roman"/>
                <w:sz w:val="20"/>
                <w:szCs w:val="20"/>
                <w:lang w:eastAsia="en-GB"/>
              </w:rPr>
              <w:t>Jashtëzakonisht dobët</w:t>
            </w:r>
            <w:r w:rsidR="00C73F65" w:rsidRPr="00403EFE">
              <w:rPr>
                <w:rFonts w:eastAsia="Times New Roman" w:cs="Times New Roman"/>
                <w:noProof/>
                <w:sz w:val="20"/>
                <w:szCs w:val="20"/>
                <w:lang w:eastAsia="sq-AL"/>
              </w:rPr>
              <w:drawing>
                <wp:inline distT="0" distB="0" distL="0" distR="0" wp14:anchorId="1F8D6BF1" wp14:editId="0F72C948">
                  <wp:extent cx="578485" cy="578485"/>
                  <wp:effectExtent l="0" t="0" r="0" b="0"/>
                  <wp:docPr id="8" name="Picture 1">
                    <a:extLst xmlns:a="http://schemas.openxmlformats.org/drawingml/2006/main">
                      <a:ext uri="{FF2B5EF4-FFF2-40B4-BE49-F238E27FC236}">
                        <a16:creationId xmlns:a16="http://schemas.microsoft.com/office/drawing/2014/main" id="{F66F7BDA-C2E7-49E6-BF4A-64795E2727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66F7BDA-C2E7-49E6-BF4A-64795E272752}"/>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8485" cy="578485"/>
                          </a:xfrm>
                          <a:prstGeom prst="rect">
                            <a:avLst/>
                          </a:prstGeom>
                        </pic:spPr>
                      </pic:pic>
                    </a:graphicData>
                  </a:graphic>
                </wp:inline>
              </w:drawing>
            </w:r>
          </w:p>
        </w:tc>
        <w:tc>
          <w:tcPr>
            <w:tcW w:w="4252"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429ED569" w14:textId="77777777" w:rsidR="00C24954" w:rsidRPr="00403EFE" w:rsidRDefault="00C24954" w:rsidP="00661017">
            <w:pPr>
              <w:jc w:val="both"/>
              <w:rPr>
                <w:sz w:val="20"/>
                <w:szCs w:val="20"/>
              </w:rPr>
            </w:pPr>
            <w:r w:rsidRPr="00403EFE">
              <w:rPr>
                <w:rFonts w:cs="Mark OT"/>
                <w:color w:val="000000"/>
                <w:sz w:val="20"/>
                <w:szCs w:val="20"/>
              </w:rPr>
              <w:t xml:space="preserve">Qëndroni në shtëpi ose reduktoni sforcimet fizike, veçanërisht jashtë, sidomos nëse keni simptoma të tilla si kollë ose dhimbje fyti. Forconi sistemin imunitar. </w:t>
            </w:r>
            <w:r w:rsidR="00661017" w:rsidRPr="00403EFE">
              <w:rPr>
                <w:rFonts w:cs="Mark OT"/>
                <w:color w:val="000000"/>
                <w:sz w:val="20"/>
                <w:szCs w:val="20"/>
              </w:rPr>
              <w:t>Konsumoni</w:t>
            </w:r>
            <w:r w:rsidRPr="00403EFE">
              <w:rPr>
                <w:rFonts w:cs="Mark OT"/>
                <w:color w:val="000000"/>
                <w:sz w:val="20"/>
                <w:szCs w:val="20"/>
              </w:rPr>
              <w:t xml:space="preserve"> ushqim të shëndetshëm me shumë fruta dhe perime.</w:t>
            </w:r>
            <w:r w:rsidR="00822E27" w:rsidRPr="00403EFE">
              <w:rPr>
                <w:rFonts w:cs="Mark OT"/>
                <w:color w:val="000000"/>
                <w:sz w:val="20"/>
                <w:szCs w:val="20"/>
              </w:rPr>
              <w:t xml:space="preserve"> </w:t>
            </w:r>
            <w:r w:rsidR="00D8347C" w:rsidRPr="00403EFE">
              <w:rPr>
                <w:sz w:val="20"/>
                <w:szCs w:val="20"/>
              </w:rPr>
              <w:t>Vizitoni mjekun tuaj familjar</w:t>
            </w:r>
            <w:r w:rsidR="00822E27" w:rsidRPr="00403EFE">
              <w:rPr>
                <w:sz w:val="20"/>
                <w:szCs w:val="20"/>
              </w:rPr>
              <w:t xml:space="preserve"> </w:t>
            </w:r>
            <w:r w:rsidR="00D8347C" w:rsidRPr="00403EFE">
              <w:rPr>
                <w:sz w:val="20"/>
                <w:szCs w:val="20"/>
              </w:rPr>
              <w:t>ose klinikën shëndetësore nëse nuk ndiheni mirë dhe</w:t>
            </w:r>
            <w:r w:rsidR="00822E27" w:rsidRPr="00403EFE">
              <w:rPr>
                <w:sz w:val="20"/>
                <w:szCs w:val="20"/>
              </w:rPr>
              <w:t xml:space="preserve"> </w:t>
            </w:r>
            <w:r w:rsidR="00D8347C" w:rsidRPr="00403EFE">
              <w:rPr>
                <w:sz w:val="20"/>
                <w:szCs w:val="20"/>
              </w:rPr>
              <w:t>keni efekte anësore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626DEA78"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41A082A2" wp14:editId="45C05286">
                  <wp:extent cx="527685" cy="387628"/>
                  <wp:effectExtent l="0" t="0" r="5715" b="0"/>
                  <wp:docPr id="71" name="Obraz 70" descr="x5_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_active.png"/>
                          <pic:cNvPicPr/>
                        </pic:nvPicPr>
                        <pic:blipFill>
                          <a:blip r:embed="rId55" cstate="print"/>
                          <a:stretch>
                            <a:fillRect/>
                          </a:stretch>
                        </pic:blipFill>
                        <pic:spPr>
                          <a:xfrm>
                            <a:off x="0" y="0"/>
                            <a:ext cx="528470" cy="388204"/>
                          </a:xfrm>
                          <a:prstGeom prst="rect">
                            <a:avLst/>
                          </a:prstGeom>
                        </pic:spPr>
                      </pic:pic>
                    </a:graphicData>
                  </a:graphic>
                </wp:inline>
              </w:drawing>
            </w:r>
          </w:p>
          <w:p w14:paraId="2DC8E8D1" w14:textId="77777777" w:rsidR="00C24954" w:rsidRPr="00403EFE" w:rsidRDefault="00C73F65"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noProof/>
                <w:color w:val="333333"/>
                <w:sz w:val="20"/>
                <w:szCs w:val="20"/>
                <w:lang w:eastAsia="sq-AL"/>
              </w:rPr>
              <w:drawing>
                <wp:inline distT="0" distB="0" distL="0" distR="0" wp14:anchorId="7E2AB811" wp14:editId="47E458C4">
                  <wp:extent cx="451273" cy="396240"/>
                  <wp:effectExtent l="0" t="0" r="6350" b="0"/>
                  <wp:docPr id="72" name="Obraz 71" descr="x5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_general.png"/>
                          <pic:cNvPicPr/>
                        </pic:nvPicPr>
                        <pic:blipFill>
                          <a:blip r:embed="rId56" cstate="print"/>
                          <a:stretch>
                            <a:fillRect/>
                          </a:stretch>
                        </pic:blipFill>
                        <pic:spPr>
                          <a:xfrm>
                            <a:off x="0" y="0"/>
                            <a:ext cx="455106" cy="399605"/>
                          </a:xfrm>
                          <a:prstGeom prst="rect">
                            <a:avLst/>
                          </a:prstGeom>
                        </pic:spPr>
                      </pic:pic>
                    </a:graphicData>
                  </a:graphic>
                </wp:inline>
              </w:drawing>
            </w:r>
          </w:p>
        </w:tc>
        <w:tc>
          <w:tcPr>
            <w:tcW w:w="6237" w:type="dxa"/>
            <w:tcBorders>
              <w:top w:val="outset" w:sz="6" w:space="0" w:color="auto"/>
              <w:left w:val="outset" w:sz="6" w:space="0" w:color="auto"/>
              <w:bottom w:val="outset" w:sz="6" w:space="0" w:color="auto"/>
              <w:right w:val="outset" w:sz="6" w:space="0" w:color="auto"/>
            </w:tcBorders>
            <w:shd w:val="clear" w:color="auto" w:fill="FFFFFF"/>
            <w:tcMar>
              <w:top w:w="0" w:type="dxa"/>
              <w:left w:w="113" w:type="dxa"/>
              <w:bottom w:w="0" w:type="dxa"/>
              <w:right w:w="113" w:type="dxa"/>
            </w:tcMar>
            <w:hideMark/>
          </w:tcPr>
          <w:p w14:paraId="0F9870FF" w14:textId="77777777" w:rsidR="00C24954" w:rsidRPr="00403EFE" w:rsidRDefault="00661017" w:rsidP="00330409">
            <w:pPr>
              <w:jc w:val="both"/>
              <w:rPr>
                <w:sz w:val="20"/>
                <w:szCs w:val="20"/>
              </w:rPr>
            </w:pPr>
            <w:r w:rsidRPr="00403EFE">
              <w:rPr>
                <w:rFonts w:cs="Mark OT"/>
                <w:color w:val="000000"/>
                <w:sz w:val="20"/>
                <w:szCs w:val="20"/>
              </w:rPr>
              <w:t>Qëndroni në shtëpi nëse nuk e keni të nevojshme të dilni jashtë</w:t>
            </w:r>
            <w:r w:rsidR="00C24954" w:rsidRPr="00403EFE">
              <w:rPr>
                <w:rFonts w:cs="Mark OT"/>
                <w:color w:val="000000"/>
                <w:sz w:val="20"/>
                <w:szCs w:val="20"/>
              </w:rPr>
              <w:t xml:space="preserve">. Të rriturit dhe fëmijët me probleme të mushkërive, të rriturit me probleme të zemrës dhe njerëzit e moshuar, duhet të shmangin aktivitetin e rëndë fizik. Gratë shtatzëna duhet të qëndrojnë në shtëpi. </w:t>
            </w:r>
            <w:r w:rsidR="00D8347C" w:rsidRPr="00403EFE">
              <w:rPr>
                <w:rFonts w:cs="Mark OT"/>
                <w:color w:val="000000"/>
                <w:sz w:val="20"/>
                <w:szCs w:val="20"/>
              </w:rPr>
              <w:t xml:space="preserve">Personat me astmë mund të kenë nevojë të përdorin </w:t>
            </w:r>
            <w:r w:rsidR="00330409" w:rsidRPr="00403EFE">
              <w:rPr>
                <w:rFonts w:cs="Mark OT"/>
                <w:color w:val="000000"/>
                <w:sz w:val="20"/>
                <w:szCs w:val="20"/>
              </w:rPr>
              <w:t xml:space="preserve">inhaluesin </w:t>
            </w:r>
            <w:r w:rsidR="00D8347C" w:rsidRPr="00403EFE">
              <w:rPr>
                <w:rFonts w:cs="Mark OT"/>
                <w:color w:val="000000"/>
                <w:sz w:val="20"/>
                <w:szCs w:val="20"/>
              </w:rPr>
              <w:t>e tyre më shpesh. Nëse duhet të dilni, vendosni maska me efikasitet të dëshmuar*. Forconi sistemin imunitar. Konsumoni ushqim të shëndetshëm me shumë fruta dhe perime Konsultohuni me mjekun tuaj.</w:t>
            </w:r>
            <w:r w:rsidR="00330409" w:rsidRPr="00403EFE">
              <w:rPr>
                <w:rFonts w:cs="Mark OT"/>
                <w:color w:val="000000"/>
                <w:sz w:val="20"/>
                <w:szCs w:val="20"/>
              </w:rPr>
              <w:t xml:space="preserve"> </w:t>
            </w:r>
            <w:r w:rsidR="00D8347C" w:rsidRPr="00403EFE">
              <w:rPr>
                <w:sz w:val="20"/>
                <w:szCs w:val="20"/>
              </w:rPr>
              <w:t xml:space="preserve">Vizitoni mjekun tuaj familjar ose klinikën shëndetësore nëse </w:t>
            </w:r>
            <w:r w:rsidR="00330409" w:rsidRPr="00403EFE">
              <w:rPr>
                <w:sz w:val="20"/>
                <w:szCs w:val="20"/>
              </w:rPr>
              <w:t xml:space="preserve">nuk </w:t>
            </w:r>
            <w:r w:rsidR="00D8347C" w:rsidRPr="00403EFE">
              <w:rPr>
                <w:sz w:val="20"/>
                <w:szCs w:val="20"/>
              </w:rPr>
              <w:t xml:space="preserve">ndiheni mirë ose </w:t>
            </w:r>
            <w:r w:rsidR="00330409" w:rsidRPr="00403EFE">
              <w:rPr>
                <w:sz w:val="20"/>
                <w:szCs w:val="20"/>
              </w:rPr>
              <w:t xml:space="preserve">nëse </w:t>
            </w:r>
            <w:r w:rsidR="00D8347C" w:rsidRPr="00403EFE">
              <w:rPr>
                <w:sz w:val="20"/>
                <w:szCs w:val="20"/>
              </w:rPr>
              <w:t>përjetoni ndonjë efekt negativ nga ndotja e ajrit.</w:t>
            </w:r>
          </w:p>
        </w:tc>
        <w:tc>
          <w:tcPr>
            <w:tcW w:w="1134" w:type="dxa"/>
            <w:tcBorders>
              <w:top w:val="outset" w:sz="6" w:space="0" w:color="auto"/>
              <w:left w:val="outset" w:sz="6" w:space="0" w:color="auto"/>
              <w:bottom w:val="outset" w:sz="6" w:space="0" w:color="auto"/>
              <w:right w:val="outset" w:sz="6" w:space="0" w:color="auto"/>
            </w:tcBorders>
            <w:shd w:val="clear" w:color="auto" w:fill="FFFFFF"/>
            <w:tcMar>
              <w:left w:w="113" w:type="dxa"/>
              <w:right w:w="113" w:type="dxa"/>
            </w:tcMar>
          </w:tcPr>
          <w:p w14:paraId="66339CA8" w14:textId="77777777" w:rsidR="00C24954" w:rsidRPr="00403EFE" w:rsidRDefault="00D8347C" w:rsidP="000E451A">
            <w:pPr>
              <w:spacing w:after="0" w:line="240" w:lineRule="auto"/>
              <w:jc w:val="center"/>
              <w:rPr>
                <w:rFonts w:eastAsia="Times New Roman" w:cs="Times New Roman"/>
                <w:color w:val="333333"/>
                <w:sz w:val="20"/>
                <w:szCs w:val="20"/>
                <w:lang w:eastAsia="en-GB"/>
              </w:rPr>
            </w:pPr>
            <w:r w:rsidRPr="00403EFE">
              <w:rPr>
                <w:rFonts w:eastAsia="Times New Roman" w:cs="Times New Roman"/>
                <w:color w:val="333333"/>
                <w:sz w:val="20"/>
                <w:szCs w:val="20"/>
              </w:rPr>
              <w:t>.</w:t>
            </w:r>
            <w:r w:rsidR="00C73F65" w:rsidRPr="00403EFE">
              <w:rPr>
                <w:rFonts w:eastAsia="Times New Roman" w:cs="Times New Roman"/>
                <w:noProof/>
                <w:color w:val="333333"/>
                <w:sz w:val="20"/>
                <w:szCs w:val="20"/>
                <w:lang w:eastAsia="sq-AL"/>
              </w:rPr>
              <w:drawing>
                <wp:inline distT="0" distB="0" distL="0" distR="0" wp14:anchorId="1E2E22F5" wp14:editId="6AFFDCFB">
                  <wp:extent cx="482710" cy="482710"/>
                  <wp:effectExtent l="0" t="0" r="0" b="0"/>
                  <wp:docPr id="78" name="Obraz 77" descr="z5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_sens.png"/>
                          <pic:cNvPicPr/>
                        </pic:nvPicPr>
                        <pic:blipFill>
                          <a:blip r:embed="rId57" cstate="print"/>
                          <a:stretch>
                            <a:fillRect/>
                          </a:stretch>
                        </pic:blipFill>
                        <pic:spPr>
                          <a:xfrm>
                            <a:off x="0" y="0"/>
                            <a:ext cx="482710" cy="482710"/>
                          </a:xfrm>
                          <a:prstGeom prst="rect">
                            <a:avLst/>
                          </a:prstGeom>
                        </pic:spPr>
                      </pic:pic>
                    </a:graphicData>
                  </a:graphic>
                </wp:inline>
              </w:drawing>
            </w:r>
          </w:p>
        </w:tc>
      </w:tr>
    </w:tbl>
    <w:p w14:paraId="5F1D06ED" w14:textId="77777777" w:rsidR="00C24954" w:rsidRPr="00403EFE" w:rsidRDefault="00C24954" w:rsidP="00C24954">
      <w:pPr>
        <w:shd w:val="clear" w:color="auto" w:fill="FFFFFF"/>
        <w:spacing w:after="0" w:line="240" w:lineRule="auto"/>
        <w:rPr>
          <w:rFonts w:eastAsia="Times New Roman" w:cs="Calibri"/>
          <w:color w:val="000000"/>
          <w:sz w:val="18"/>
          <w:szCs w:val="18"/>
        </w:rPr>
      </w:pPr>
    </w:p>
    <w:p w14:paraId="779F8D0F" w14:textId="77777777" w:rsidR="00661017" w:rsidRPr="00403EFE" w:rsidRDefault="00D8347C" w:rsidP="00C24954">
      <w:pPr>
        <w:spacing w:before="120" w:line="252" w:lineRule="auto"/>
        <w:jc w:val="both"/>
        <w:rPr>
          <w:rFonts w:asciiTheme="majorHAnsi" w:hAnsiTheme="majorHAnsi" w:cstheme="majorHAnsi"/>
          <w:sz w:val="16"/>
          <w:szCs w:val="16"/>
        </w:rPr>
      </w:pPr>
      <w:r w:rsidRPr="00403EFE">
        <w:rPr>
          <w:rFonts w:asciiTheme="majorHAnsi" w:hAnsiTheme="majorHAnsi" w:cstheme="majorHAnsi"/>
          <w:sz w:val="16"/>
          <w:szCs w:val="16"/>
        </w:rPr>
        <w:t xml:space="preserve">*Maskat ose </w:t>
      </w:r>
      <w:r w:rsidR="00330409" w:rsidRPr="00403EFE">
        <w:rPr>
          <w:rFonts w:asciiTheme="majorHAnsi" w:hAnsiTheme="majorHAnsi" w:cstheme="majorHAnsi"/>
          <w:sz w:val="16"/>
          <w:szCs w:val="16"/>
        </w:rPr>
        <w:t>respiratorët</w:t>
      </w:r>
      <w:r w:rsidRPr="00403EFE">
        <w:rPr>
          <w:rFonts w:asciiTheme="majorHAnsi" w:hAnsiTheme="majorHAnsi" w:cstheme="majorHAnsi"/>
          <w:sz w:val="16"/>
          <w:szCs w:val="16"/>
        </w:rPr>
        <w:t xml:space="preserve"> kundër grimcave mund të ndihmojnë në rrethana të </w:t>
      </w:r>
      <w:r w:rsidR="00330409" w:rsidRPr="00403EFE">
        <w:rPr>
          <w:rFonts w:asciiTheme="majorHAnsi" w:hAnsiTheme="majorHAnsi" w:cstheme="majorHAnsi"/>
          <w:sz w:val="16"/>
          <w:szCs w:val="16"/>
        </w:rPr>
        <w:t>caktuara</w:t>
      </w:r>
      <w:r w:rsidRPr="00403EFE">
        <w:rPr>
          <w:rFonts w:asciiTheme="majorHAnsi" w:hAnsiTheme="majorHAnsi" w:cstheme="majorHAnsi"/>
          <w:sz w:val="16"/>
          <w:szCs w:val="16"/>
        </w:rPr>
        <w:t xml:space="preserve">, nëse duhet të qëndroni në ambient të hapur gjersa nivelet e ndotjes janë të larta, edhe pse provat shkencore janë të kufizuara në efektivitetin e tyre kundër ndotjes së ajrit. Maskat duhet të jenë të një lloji të veçantë dhe kërkojnë vendosje të veçantë. Maskat duhet të jenë njëpërdorimshme, të ndërrohen rregullisht dhe të </w:t>
      </w:r>
      <w:r w:rsidR="00330409" w:rsidRPr="00403EFE">
        <w:rPr>
          <w:rFonts w:asciiTheme="majorHAnsi" w:hAnsiTheme="majorHAnsi" w:cstheme="majorHAnsi"/>
          <w:sz w:val="16"/>
          <w:szCs w:val="16"/>
        </w:rPr>
        <w:t xml:space="preserve">jenë </w:t>
      </w:r>
      <w:r w:rsidRPr="00403EFE">
        <w:rPr>
          <w:rFonts w:asciiTheme="majorHAnsi" w:hAnsiTheme="majorHAnsi" w:cstheme="majorHAnsi"/>
          <w:sz w:val="16"/>
          <w:szCs w:val="16"/>
        </w:rPr>
        <w:t xml:space="preserve">të paktën </w:t>
      </w:r>
      <w:r w:rsidR="00330409" w:rsidRPr="00403EFE">
        <w:rPr>
          <w:rFonts w:asciiTheme="majorHAnsi" w:hAnsiTheme="majorHAnsi" w:cstheme="majorHAnsi"/>
          <w:sz w:val="16"/>
          <w:szCs w:val="16"/>
        </w:rPr>
        <w:t xml:space="preserve">të kategorisë </w:t>
      </w:r>
      <w:r w:rsidRPr="00403EFE">
        <w:rPr>
          <w:rFonts w:asciiTheme="majorHAnsi" w:hAnsiTheme="majorHAnsi" w:cstheme="majorHAnsi"/>
          <w:sz w:val="16"/>
          <w:szCs w:val="16"/>
        </w:rPr>
        <w:t xml:space="preserve">N-95, që do të thotë </w:t>
      </w:r>
      <w:r w:rsidR="00330409" w:rsidRPr="00403EFE">
        <w:rPr>
          <w:rFonts w:asciiTheme="majorHAnsi" w:hAnsiTheme="majorHAnsi" w:cstheme="majorHAnsi"/>
          <w:sz w:val="16"/>
          <w:szCs w:val="16"/>
        </w:rPr>
        <w:t>se</w:t>
      </w:r>
      <w:r w:rsidRPr="00403EFE">
        <w:rPr>
          <w:rFonts w:asciiTheme="majorHAnsi" w:hAnsiTheme="majorHAnsi" w:cstheme="majorHAnsi"/>
          <w:sz w:val="16"/>
          <w:szCs w:val="16"/>
        </w:rPr>
        <w:t xml:space="preserve"> maska është e përshtatshme për filtrimin e 95% të grimcave </w:t>
      </w:r>
      <w:r w:rsidR="00330409" w:rsidRPr="00403EFE">
        <w:rPr>
          <w:rFonts w:asciiTheme="majorHAnsi" w:hAnsiTheme="majorHAnsi" w:cstheme="majorHAnsi"/>
          <w:sz w:val="16"/>
          <w:szCs w:val="16"/>
        </w:rPr>
        <w:t xml:space="preserve">të ngurta </w:t>
      </w:r>
      <w:r w:rsidRPr="00403EFE">
        <w:rPr>
          <w:rFonts w:asciiTheme="majorHAnsi" w:hAnsiTheme="majorHAnsi" w:cstheme="majorHAnsi"/>
          <w:sz w:val="16"/>
          <w:szCs w:val="16"/>
        </w:rPr>
        <w:t>PM</w:t>
      </w:r>
      <w:r w:rsidRPr="00403EFE">
        <w:rPr>
          <w:rFonts w:asciiTheme="majorHAnsi" w:hAnsiTheme="majorHAnsi" w:cstheme="majorHAnsi"/>
          <w:sz w:val="16"/>
          <w:szCs w:val="16"/>
          <w:vertAlign w:val="subscript"/>
        </w:rPr>
        <w:t>2.5</w:t>
      </w:r>
      <w:r w:rsidRPr="00403EFE">
        <w:rPr>
          <w:rFonts w:asciiTheme="majorHAnsi" w:hAnsiTheme="majorHAnsi" w:cstheme="majorHAnsi"/>
          <w:sz w:val="16"/>
          <w:szCs w:val="16"/>
        </w:rPr>
        <w:t>. Maskat duhet ta mbulojnë mirë gojën dhe hundën e përdoruesit. Kjo mund të jetë veçanërisht e vështirë për fëmijët. Maskat nga letra apo pëlhura për "komfort" ose "kundër pluhurit" ofrojnë pak mbrojtje nga grimcat e imëta</w:t>
      </w:r>
      <w:r w:rsidR="00330409" w:rsidRPr="00403EFE">
        <w:rPr>
          <w:rFonts w:asciiTheme="majorHAnsi" w:hAnsiTheme="majorHAnsi" w:cstheme="majorHAnsi"/>
          <w:sz w:val="16"/>
          <w:szCs w:val="16"/>
        </w:rPr>
        <w:t>.</w:t>
      </w:r>
    </w:p>
    <w:p w14:paraId="3EF365EB" w14:textId="77777777" w:rsidR="00661017" w:rsidRPr="00403EFE" w:rsidRDefault="00661017" w:rsidP="00C24954">
      <w:pPr>
        <w:spacing w:before="120" w:line="252" w:lineRule="auto"/>
        <w:jc w:val="both"/>
        <w:rPr>
          <w:sz w:val="16"/>
          <w:szCs w:val="16"/>
        </w:rPr>
      </w:pPr>
    </w:p>
    <w:p w14:paraId="1A99D0C0" w14:textId="77777777" w:rsidR="00C24954" w:rsidRPr="00403EFE" w:rsidRDefault="00C24954" w:rsidP="00C24954">
      <w:pPr>
        <w:autoSpaceDE w:val="0"/>
        <w:autoSpaceDN w:val="0"/>
        <w:adjustRightInd w:val="0"/>
        <w:spacing w:after="0" w:line="240" w:lineRule="auto"/>
        <w:rPr>
          <w:rFonts w:cs="Arial"/>
          <w:color w:val="333333"/>
          <w:sz w:val="20"/>
          <w:szCs w:val="20"/>
        </w:rPr>
      </w:pPr>
    </w:p>
    <w:p w14:paraId="19EA0A34" w14:textId="77777777" w:rsidR="00A36995" w:rsidRPr="00403EFE" w:rsidRDefault="00A36995" w:rsidP="00FC0A52">
      <w:pPr>
        <w:spacing w:after="120"/>
        <w:jc w:val="both"/>
        <w:rPr>
          <w:rFonts w:cs="Arial"/>
          <w:color w:val="333333"/>
          <w:sz w:val="20"/>
          <w:szCs w:val="20"/>
        </w:rPr>
      </w:pPr>
    </w:p>
    <w:sectPr w:rsidR="00A36995" w:rsidRPr="00403EFE" w:rsidSect="00822E27">
      <w:footerReference w:type="even" r:id="rId58"/>
      <w:footerReference w:type="default" r:id="rId5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D3C9B" w14:textId="77777777" w:rsidR="00077002" w:rsidRDefault="00077002" w:rsidP="0020369F">
      <w:pPr>
        <w:spacing w:after="0" w:line="240" w:lineRule="auto"/>
      </w:pPr>
      <w:r>
        <w:separator/>
      </w:r>
    </w:p>
  </w:endnote>
  <w:endnote w:type="continuationSeparator" w:id="0">
    <w:p w14:paraId="6272365B" w14:textId="77777777" w:rsidR="00077002" w:rsidRDefault="00077002" w:rsidP="0020369F">
      <w:pPr>
        <w:spacing w:after="0" w:line="240" w:lineRule="auto"/>
      </w:pPr>
      <w:r>
        <w:continuationSeparator/>
      </w:r>
    </w:p>
  </w:endnote>
  <w:endnote w:type="continuationNotice" w:id="1">
    <w:p w14:paraId="4D9D8EBD" w14:textId="77777777" w:rsidR="00077002" w:rsidRDefault="00077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Blk">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ark OT">
    <w:altName w:val="Calibri"/>
    <w:panose1 w:val="00000000000000000000"/>
    <w:charset w:val="4D"/>
    <w:family w:val="swiss"/>
    <w:notTrueType/>
    <w:pitch w:val="variable"/>
    <w:sig w:usb0="A00000EF" w:usb1="5000FCF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PalatinoLinotype">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1713979"/>
      <w:docPartObj>
        <w:docPartGallery w:val="Page Numbers (Bottom of Page)"/>
        <w:docPartUnique/>
      </w:docPartObj>
    </w:sdtPr>
    <w:sdtEndPr>
      <w:rPr>
        <w:rStyle w:val="PageNumber"/>
      </w:rPr>
    </w:sdtEndPr>
    <w:sdtContent>
      <w:p w14:paraId="7635852F" w14:textId="77777777" w:rsidR="00465DD9" w:rsidRDefault="00465DD9" w:rsidP="00E02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434319" w14:textId="77777777" w:rsidR="00465DD9" w:rsidRDefault="00465DD9" w:rsidP="00D96B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7272970"/>
      <w:docPartObj>
        <w:docPartGallery w:val="Page Numbers (Bottom of Page)"/>
        <w:docPartUnique/>
      </w:docPartObj>
    </w:sdtPr>
    <w:sdtEndPr>
      <w:rPr>
        <w:rStyle w:val="PageNumber"/>
      </w:rPr>
    </w:sdtEndPr>
    <w:sdtContent>
      <w:p w14:paraId="3369504E" w14:textId="0CD16689" w:rsidR="00465DD9" w:rsidRDefault="00465DD9" w:rsidP="00E02E76">
        <w:pPr>
          <w:pStyle w:val="Footer"/>
          <w:framePr w:wrap="none" w:vAnchor="text" w:hAnchor="margin" w:xAlign="right" w:y="1"/>
          <w:rPr>
            <w:rStyle w:val="PageNumber"/>
          </w:rPr>
        </w:pPr>
        <w:r w:rsidRPr="00AA0498">
          <w:rPr>
            <w:rStyle w:val="PageNumber"/>
            <w:sz w:val="21"/>
            <w:szCs w:val="21"/>
          </w:rPr>
          <w:fldChar w:fldCharType="begin"/>
        </w:r>
        <w:r w:rsidRPr="00AA0498">
          <w:rPr>
            <w:rStyle w:val="PageNumber"/>
            <w:sz w:val="21"/>
            <w:szCs w:val="21"/>
          </w:rPr>
          <w:instrText xml:space="preserve"> PAGE </w:instrText>
        </w:r>
        <w:r w:rsidRPr="00AA0498">
          <w:rPr>
            <w:rStyle w:val="PageNumber"/>
            <w:sz w:val="21"/>
            <w:szCs w:val="21"/>
          </w:rPr>
          <w:fldChar w:fldCharType="separate"/>
        </w:r>
        <w:r>
          <w:rPr>
            <w:rStyle w:val="PageNumber"/>
            <w:noProof/>
            <w:sz w:val="21"/>
            <w:szCs w:val="21"/>
          </w:rPr>
          <w:t>23</w:t>
        </w:r>
        <w:r w:rsidRPr="00AA0498">
          <w:rPr>
            <w:rStyle w:val="PageNumber"/>
            <w:sz w:val="21"/>
            <w:szCs w:val="21"/>
          </w:rPr>
          <w:fldChar w:fldCharType="end"/>
        </w:r>
      </w:p>
    </w:sdtContent>
  </w:sdt>
  <w:p w14:paraId="6A3A86B1" w14:textId="06255EF9" w:rsidR="00465DD9" w:rsidRDefault="0057671A" w:rsidP="00D96B32">
    <w:pPr>
      <w:pStyle w:val="Footer"/>
      <w:ind w:right="360"/>
    </w:pPr>
    <w:r w:rsidRPr="0057671A">
      <w:rPr>
        <w:noProof/>
      </w:rPr>
      <w:drawing>
        <wp:inline distT="0" distB="0" distL="0" distR="0" wp14:anchorId="62B923DD" wp14:editId="7DD60124">
          <wp:extent cx="5299969" cy="2840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3246" cy="28849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2B92" w14:textId="0F4ED4FD" w:rsidR="000560DE" w:rsidRDefault="0057671A">
    <w:pPr>
      <w:pStyle w:val="Footer"/>
    </w:pPr>
    <w:r w:rsidRPr="0057671A">
      <w:rPr>
        <w:noProof/>
      </w:rPr>
      <w:drawing>
        <wp:inline distT="0" distB="0" distL="0" distR="0" wp14:anchorId="5E4DB76A" wp14:editId="66823E9D">
          <wp:extent cx="5299969" cy="2840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3246" cy="28849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47A2" w14:textId="77777777" w:rsidR="00465DD9" w:rsidRDefault="00465DD9" w:rsidP="00E02E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75AF1C3" w14:textId="77777777" w:rsidR="00465DD9" w:rsidRDefault="00465DD9" w:rsidP="00D96B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C8FD" w14:textId="7822EE48" w:rsidR="00465DD9" w:rsidRDefault="00465DD9" w:rsidP="00E02E76">
    <w:pPr>
      <w:pStyle w:val="Footer"/>
      <w:framePr w:wrap="none" w:vAnchor="text" w:hAnchor="margin" w:xAlign="right" w:y="1"/>
      <w:rPr>
        <w:rStyle w:val="PageNumber"/>
      </w:rPr>
    </w:pPr>
    <w:r w:rsidRPr="00AA0498">
      <w:rPr>
        <w:rStyle w:val="PageNumber"/>
        <w:sz w:val="21"/>
        <w:szCs w:val="21"/>
      </w:rPr>
      <w:fldChar w:fldCharType="begin"/>
    </w:r>
    <w:r w:rsidRPr="00AA0498">
      <w:rPr>
        <w:rStyle w:val="PageNumber"/>
        <w:sz w:val="21"/>
        <w:szCs w:val="21"/>
      </w:rPr>
      <w:instrText xml:space="preserve"> PAGE </w:instrText>
    </w:r>
    <w:r w:rsidRPr="00AA0498">
      <w:rPr>
        <w:rStyle w:val="PageNumber"/>
        <w:sz w:val="21"/>
        <w:szCs w:val="21"/>
      </w:rPr>
      <w:fldChar w:fldCharType="separate"/>
    </w:r>
    <w:r>
      <w:rPr>
        <w:rStyle w:val="PageNumber"/>
        <w:noProof/>
        <w:sz w:val="21"/>
        <w:szCs w:val="21"/>
      </w:rPr>
      <w:t>26</w:t>
    </w:r>
    <w:r w:rsidRPr="00AA0498">
      <w:rPr>
        <w:rStyle w:val="PageNumber"/>
        <w:sz w:val="21"/>
        <w:szCs w:val="21"/>
      </w:rPr>
      <w:fldChar w:fldCharType="end"/>
    </w:r>
  </w:p>
  <w:p w14:paraId="1D1E7E7C" w14:textId="77777777" w:rsidR="00465DD9" w:rsidRDefault="00465DD9" w:rsidP="00D96B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B7834" w14:textId="77777777" w:rsidR="00077002" w:rsidRDefault="00077002" w:rsidP="0020369F">
      <w:pPr>
        <w:spacing w:after="0" w:line="240" w:lineRule="auto"/>
      </w:pPr>
      <w:r>
        <w:separator/>
      </w:r>
    </w:p>
  </w:footnote>
  <w:footnote w:type="continuationSeparator" w:id="0">
    <w:p w14:paraId="4737B217" w14:textId="77777777" w:rsidR="00077002" w:rsidRDefault="00077002" w:rsidP="0020369F">
      <w:pPr>
        <w:spacing w:after="0" w:line="240" w:lineRule="auto"/>
      </w:pPr>
      <w:r>
        <w:continuationSeparator/>
      </w:r>
    </w:p>
  </w:footnote>
  <w:footnote w:type="continuationNotice" w:id="1">
    <w:p w14:paraId="32896C8B" w14:textId="77777777" w:rsidR="00077002" w:rsidRDefault="00077002">
      <w:pPr>
        <w:spacing w:after="0" w:line="240" w:lineRule="auto"/>
      </w:pPr>
    </w:p>
  </w:footnote>
  <w:footnote w:id="2">
    <w:p w14:paraId="220012EF" w14:textId="77777777" w:rsidR="00465DD9" w:rsidRPr="000329F3" w:rsidRDefault="00465DD9" w:rsidP="002E1E96">
      <w:pPr>
        <w:pStyle w:val="FootnoteText"/>
        <w:jc w:val="lef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sz w:val="16"/>
          <w:szCs w:val="16"/>
          <w:lang w:val="sq-AL"/>
        </w:rPr>
        <w:t xml:space="preserve"> Ndotja e ajrit të mjedisit: Një vlerësim global i ekspozimit dhe barrës së sëmundjes, OBSH, 2016</w:t>
      </w:r>
    </w:p>
  </w:footnote>
  <w:footnote w:id="3">
    <w:p w14:paraId="77E328F9" w14:textId="77777777" w:rsidR="00465DD9" w:rsidRPr="000329F3" w:rsidRDefault="00465DD9" w:rsidP="002E1E96">
      <w:pPr>
        <w:pStyle w:val="FootnoteText"/>
        <w:jc w:val="lef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hyperlink r:id="rId1" w:history="1">
        <w:r w:rsidRPr="000329F3">
          <w:rPr>
            <w:rStyle w:val="Hyperlink"/>
            <w:rFonts w:asciiTheme="majorHAnsi" w:hAnsiTheme="majorHAnsi" w:cstheme="majorHAnsi"/>
            <w:sz w:val="16"/>
            <w:szCs w:val="16"/>
            <w:lang w:val="sq-AL"/>
          </w:rPr>
          <w:t>http://origin.who.int/airpollution/ambient/en/</w:t>
        </w:r>
      </w:hyperlink>
    </w:p>
  </w:footnote>
  <w:footnote w:id="4">
    <w:p w14:paraId="60A7C39A" w14:textId="77777777" w:rsidR="00465DD9" w:rsidRPr="000329F3" w:rsidRDefault="00465DD9" w:rsidP="002E1E96">
      <w:pPr>
        <w:pStyle w:val="FootnoteText"/>
        <w:jc w:val="lef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sz w:val="16"/>
          <w:szCs w:val="16"/>
          <w:lang w:val="sq-AL"/>
        </w:rPr>
        <w:t xml:space="preserve"> Banka Botërore (2019) Ballkani Perëndimor - Menaxhimi i Cilësisë së Ajrit në Kosovë.</w:t>
      </w:r>
    </w:p>
  </w:footnote>
  <w:footnote w:id="5">
    <w:p w14:paraId="7CF59B2D" w14:textId="77777777" w:rsidR="00EC0F29" w:rsidRPr="00EC0F29" w:rsidRDefault="00EC0F29" w:rsidP="00EC0F29">
      <w:pPr>
        <w:pStyle w:val="FootnoteText"/>
        <w:ind w:left="0" w:firstLine="0"/>
        <w:jc w:val="left"/>
      </w:pPr>
      <w:r>
        <w:rPr>
          <w:rStyle w:val="FootnoteReference"/>
        </w:rPr>
        <w:footnoteRef/>
      </w:r>
      <w:r>
        <w:t xml:space="preserve"> </w:t>
      </w:r>
      <w:r w:rsidRPr="00EC0F29">
        <w:rPr>
          <w:rFonts w:asciiTheme="majorHAnsi" w:hAnsiTheme="majorHAnsi" w:cstheme="majorHAnsi"/>
          <w:sz w:val="16"/>
          <w:szCs w:val="16"/>
          <w:lang w:val="sq-AL"/>
        </w:rPr>
        <w:t>Dervishaj A. Efektet akute të ndotjes së ajrit përmes  grimcave të ngurta dhe pranimet spitalore nga sëmundjet respiratore dhe ato kardiovaskular në Prishtinë - Teza e doktoratës - Universiteti “Ss Cyril and Methodius” Shkup, korrik, 2015</w:t>
      </w:r>
    </w:p>
  </w:footnote>
  <w:footnote w:id="6">
    <w:p w14:paraId="18A7E9AB" w14:textId="08300FAE" w:rsidR="00465DD9" w:rsidRPr="00367BC0" w:rsidRDefault="00465DD9">
      <w:pPr>
        <w:pStyle w:val="FootnoteText"/>
        <w:rPr>
          <w:lang w:val="sq-AL"/>
        </w:rPr>
      </w:pPr>
      <w:r>
        <w:rPr>
          <w:rStyle w:val="FootnoteReference"/>
        </w:rPr>
        <w:footnoteRef/>
      </w:r>
      <w:r>
        <w:t xml:space="preserve"> </w:t>
      </w:r>
      <w:r w:rsidRPr="00A910E5">
        <w:t>https://www.who.int/news-room/fact-sheets/detail/ambient-(outdoor)-air-quality-and-health</w:t>
      </w:r>
    </w:p>
  </w:footnote>
  <w:footnote w:id="7">
    <w:p w14:paraId="17CC49B5" w14:textId="36D64D9E" w:rsidR="00465DD9" w:rsidRPr="000329F3" w:rsidRDefault="00465DD9" w:rsidP="00CB49A5">
      <w:pPr>
        <w:pStyle w:val="NormalWeb"/>
        <w:spacing w:before="0" w:beforeAutospacing="0" w:after="0" w:afterAutospacing="0"/>
        <w:contextualSpacing/>
        <w:jc w:val="both"/>
        <w:rPr>
          <w:rFonts w:asciiTheme="majorHAnsi" w:hAnsiTheme="majorHAnsi" w:cstheme="majorHAnsi"/>
          <w:sz w:val="16"/>
          <w:szCs w:val="16"/>
          <w:lang w:val="sq-AL"/>
        </w:rPr>
      </w:pPr>
    </w:p>
  </w:footnote>
  <w:footnote w:id="8">
    <w:p w14:paraId="13346964" w14:textId="1C18CEFB" w:rsidR="00465DD9" w:rsidRPr="000329F3" w:rsidRDefault="00465DD9">
      <w:pPr>
        <w:pStyle w:val="FootnoteText"/>
        <w:rPr>
          <w:rFonts w:asciiTheme="majorHAnsi" w:hAnsiTheme="majorHAnsi" w:cstheme="majorHAnsi"/>
          <w:sz w:val="16"/>
          <w:szCs w:val="16"/>
          <w:lang w:val="sq-AL"/>
        </w:rPr>
      </w:pPr>
      <w:r>
        <w:rPr>
          <w:rStyle w:val="FootnoteReference"/>
          <w:rFonts w:asciiTheme="majorHAnsi" w:hAnsiTheme="majorHAnsi" w:cstheme="majorHAnsi"/>
          <w:sz w:val="16"/>
          <w:szCs w:val="16"/>
          <w:lang w:val="sq-AL"/>
        </w:rPr>
        <w:t>6</w:t>
      </w:r>
      <w:r w:rsidRPr="000329F3">
        <w:rPr>
          <w:rFonts w:asciiTheme="majorHAnsi" w:hAnsiTheme="majorHAnsi" w:cstheme="majorHAnsi"/>
          <w:sz w:val="16"/>
          <w:szCs w:val="16"/>
          <w:lang w:val="sq-AL"/>
        </w:rPr>
        <w:t xml:space="preserve"> Ligji Nr. 06 / L-035 për Veprimtaritë Hidrometeorologjike.</w:t>
      </w:r>
    </w:p>
  </w:footnote>
  <w:footnote w:id="9">
    <w:p w14:paraId="5CBBE37D" w14:textId="77777777" w:rsidR="00465DD9" w:rsidRPr="000329F3" w:rsidRDefault="00465DD9" w:rsidP="00806416">
      <w:pPr>
        <w:pStyle w:val="FootnoteText"/>
        <w:ind w:left="142" w:hanging="142"/>
        <w:rPr>
          <w:rFonts w:asciiTheme="majorHAnsi" w:hAnsiTheme="majorHAnsi" w:cstheme="majorHAnsi"/>
          <w:color w:val="000000" w:themeColor="text1"/>
          <w:sz w:val="16"/>
          <w:szCs w:val="16"/>
          <w:shd w:val="clear" w:color="auto" w:fill="FFFFFF"/>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color w:val="000000" w:themeColor="text1"/>
          <w:sz w:val="16"/>
          <w:szCs w:val="16"/>
          <w:shd w:val="clear" w:color="auto" w:fill="FFFFFF"/>
          <w:lang w:val="sq-AL"/>
        </w:rPr>
        <w:t xml:space="preserve">Udhëzimi Administrativ Nr. 02/2011 për </w:t>
      </w:r>
      <w:r>
        <w:rPr>
          <w:rFonts w:asciiTheme="majorHAnsi" w:hAnsiTheme="majorHAnsi" w:cstheme="majorHAnsi"/>
          <w:color w:val="000000" w:themeColor="text1"/>
          <w:sz w:val="16"/>
          <w:szCs w:val="16"/>
          <w:shd w:val="clear" w:color="auto" w:fill="FFFFFF"/>
          <w:lang w:val="sq-AL"/>
        </w:rPr>
        <w:t>N</w:t>
      </w:r>
      <w:r w:rsidRPr="000329F3">
        <w:rPr>
          <w:rFonts w:asciiTheme="majorHAnsi" w:hAnsiTheme="majorHAnsi" w:cstheme="majorHAnsi"/>
          <w:color w:val="000000" w:themeColor="text1"/>
          <w:sz w:val="16"/>
          <w:szCs w:val="16"/>
          <w:shd w:val="clear" w:color="auto" w:fill="FFFFFF"/>
          <w:lang w:val="sq-AL"/>
        </w:rPr>
        <w:t xml:space="preserve">ormat e </w:t>
      </w:r>
      <w:r>
        <w:rPr>
          <w:rFonts w:asciiTheme="majorHAnsi" w:hAnsiTheme="majorHAnsi" w:cstheme="majorHAnsi"/>
          <w:color w:val="000000" w:themeColor="text1"/>
          <w:sz w:val="16"/>
          <w:szCs w:val="16"/>
          <w:shd w:val="clear" w:color="auto" w:fill="FFFFFF"/>
          <w:lang w:val="sq-AL"/>
        </w:rPr>
        <w:t>C</w:t>
      </w:r>
      <w:r w:rsidRPr="000329F3">
        <w:rPr>
          <w:rFonts w:asciiTheme="majorHAnsi" w:hAnsiTheme="majorHAnsi" w:cstheme="majorHAnsi"/>
          <w:color w:val="000000" w:themeColor="text1"/>
          <w:sz w:val="16"/>
          <w:szCs w:val="16"/>
          <w:shd w:val="clear" w:color="auto" w:fill="FFFFFF"/>
          <w:lang w:val="sq-AL"/>
        </w:rPr>
        <w:t xml:space="preserve">ilësisë së </w:t>
      </w:r>
      <w:r>
        <w:rPr>
          <w:rFonts w:asciiTheme="majorHAnsi" w:hAnsiTheme="majorHAnsi" w:cstheme="majorHAnsi"/>
          <w:color w:val="000000" w:themeColor="text1"/>
          <w:sz w:val="16"/>
          <w:szCs w:val="16"/>
          <w:shd w:val="clear" w:color="auto" w:fill="FFFFFF"/>
          <w:lang w:val="sq-AL"/>
        </w:rPr>
        <w:t>A</w:t>
      </w:r>
      <w:r w:rsidRPr="000329F3">
        <w:rPr>
          <w:rFonts w:asciiTheme="majorHAnsi" w:hAnsiTheme="majorHAnsi" w:cstheme="majorHAnsi"/>
          <w:color w:val="000000" w:themeColor="text1"/>
          <w:sz w:val="16"/>
          <w:szCs w:val="16"/>
          <w:shd w:val="clear" w:color="auto" w:fill="FFFFFF"/>
          <w:lang w:val="sq-AL"/>
        </w:rPr>
        <w:t xml:space="preserve">jrit, </w:t>
      </w:r>
      <w:r>
        <w:rPr>
          <w:rFonts w:asciiTheme="majorHAnsi" w:hAnsiTheme="majorHAnsi" w:cstheme="majorHAnsi"/>
          <w:color w:val="000000" w:themeColor="text1"/>
          <w:sz w:val="16"/>
          <w:szCs w:val="16"/>
          <w:shd w:val="clear" w:color="auto" w:fill="FFFFFF"/>
          <w:lang w:val="sq-AL"/>
        </w:rPr>
        <w:t>S</w:t>
      </w:r>
      <w:r w:rsidRPr="000329F3">
        <w:rPr>
          <w:rFonts w:asciiTheme="majorHAnsi" w:hAnsiTheme="majorHAnsi" w:cstheme="majorHAnsi"/>
          <w:color w:val="000000" w:themeColor="text1"/>
          <w:sz w:val="16"/>
          <w:szCs w:val="16"/>
          <w:shd w:val="clear" w:color="auto" w:fill="FFFFFF"/>
          <w:lang w:val="sq-AL"/>
        </w:rPr>
        <w:t>htojc</w:t>
      </w:r>
      <w:r>
        <w:rPr>
          <w:rFonts w:asciiTheme="majorHAnsi" w:hAnsiTheme="majorHAnsi" w:cstheme="majorHAnsi"/>
          <w:color w:val="000000" w:themeColor="text1"/>
          <w:sz w:val="16"/>
          <w:szCs w:val="16"/>
          <w:shd w:val="clear" w:color="auto" w:fill="FFFFFF"/>
          <w:lang w:val="sq-AL"/>
        </w:rPr>
        <w:t>a</w:t>
      </w:r>
      <w:r w:rsidRPr="000329F3">
        <w:rPr>
          <w:rFonts w:asciiTheme="majorHAnsi" w:hAnsiTheme="majorHAnsi" w:cstheme="majorHAnsi"/>
          <w:color w:val="000000" w:themeColor="text1"/>
          <w:sz w:val="16"/>
          <w:szCs w:val="16"/>
          <w:shd w:val="clear" w:color="auto" w:fill="FFFFFF"/>
          <w:lang w:val="sq-AL"/>
        </w:rPr>
        <w:t xml:space="preserve"> </w:t>
      </w:r>
      <w:r>
        <w:rPr>
          <w:rFonts w:asciiTheme="majorHAnsi" w:hAnsiTheme="majorHAnsi" w:cstheme="majorHAnsi"/>
          <w:color w:val="000000" w:themeColor="text1"/>
          <w:sz w:val="16"/>
          <w:szCs w:val="16"/>
          <w:shd w:val="clear" w:color="auto" w:fill="FFFFFF"/>
          <w:lang w:val="sq-AL"/>
        </w:rPr>
        <w:t>VIII</w:t>
      </w:r>
      <w:r w:rsidRPr="000329F3">
        <w:rPr>
          <w:rFonts w:asciiTheme="majorHAnsi" w:hAnsiTheme="majorHAnsi" w:cstheme="majorHAnsi"/>
          <w:color w:val="000000" w:themeColor="text1"/>
          <w:sz w:val="16"/>
          <w:szCs w:val="16"/>
          <w:shd w:val="clear" w:color="auto" w:fill="FFFFFF"/>
          <w:lang w:val="sq-AL"/>
        </w:rPr>
        <w:t xml:space="preserve"> dhe </w:t>
      </w:r>
      <w:r>
        <w:rPr>
          <w:rFonts w:asciiTheme="majorHAnsi" w:hAnsiTheme="majorHAnsi" w:cstheme="majorHAnsi"/>
          <w:color w:val="000000" w:themeColor="text1"/>
          <w:sz w:val="16"/>
          <w:szCs w:val="16"/>
          <w:shd w:val="clear" w:color="auto" w:fill="FFFFFF"/>
          <w:lang w:val="sq-AL"/>
        </w:rPr>
        <w:t>L</w:t>
      </w:r>
      <w:r w:rsidRPr="000329F3">
        <w:rPr>
          <w:rFonts w:asciiTheme="majorHAnsi" w:hAnsiTheme="majorHAnsi" w:cstheme="majorHAnsi"/>
          <w:color w:val="000000" w:themeColor="text1"/>
          <w:sz w:val="16"/>
          <w:szCs w:val="16"/>
          <w:shd w:val="clear" w:color="auto" w:fill="FFFFFF"/>
          <w:lang w:val="sq-AL"/>
        </w:rPr>
        <w:t xml:space="preserve">igji për </w:t>
      </w:r>
      <w:r>
        <w:rPr>
          <w:rFonts w:asciiTheme="majorHAnsi" w:hAnsiTheme="majorHAnsi" w:cstheme="majorHAnsi"/>
          <w:color w:val="000000" w:themeColor="text1"/>
          <w:sz w:val="16"/>
          <w:szCs w:val="16"/>
          <w:shd w:val="clear" w:color="auto" w:fill="FFFFFF"/>
          <w:lang w:val="sq-AL"/>
        </w:rPr>
        <w:t>M</w:t>
      </w:r>
      <w:r w:rsidRPr="000329F3">
        <w:rPr>
          <w:rFonts w:asciiTheme="majorHAnsi" w:hAnsiTheme="majorHAnsi" w:cstheme="majorHAnsi"/>
          <w:color w:val="000000" w:themeColor="text1"/>
          <w:sz w:val="16"/>
          <w:szCs w:val="16"/>
          <w:shd w:val="clear" w:color="auto" w:fill="FFFFFF"/>
          <w:lang w:val="sq-AL"/>
        </w:rPr>
        <w:t xml:space="preserve">brojtjen e </w:t>
      </w:r>
      <w:r>
        <w:rPr>
          <w:rFonts w:asciiTheme="majorHAnsi" w:hAnsiTheme="majorHAnsi" w:cstheme="majorHAnsi"/>
          <w:color w:val="000000" w:themeColor="text1"/>
          <w:sz w:val="16"/>
          <w:szCs w:val="16"/>
          <w:shd w:val="clear" w:color="auto" w:fill="FFFFFF"/>
          <w:lang w:val="sq-AL"/>
        </w:rPr>
        <w:t>A</w:t>
      </w:r>
      <w:r w:rsidRPr="000329F3">
        <w:rPr>
          <w:rFonts w:asciiTheme="majorHAnsi" w:hAnsiTheme="majorHAnsi" w:cstheme="majorHAnsi"/>
          <w:color w:val="000000" w:themeColor="text1"/>
          <w:sz w:val="16"/>
          <w:szCs w:val="16"/>
          <w:shd w:val="clear" w:color="auto" w:fill="FFFFFF"/>
          <w:lang w:val="sq-AL"/>
        </w:rPr>
        <w:t xml:space="preserve">jrit nga </w:t>
      </w:r>
      <w:r>
        <w:rPr>
          <w:rFonts w:asciiTheme="majorHAnsi" w:hAnsiTheme="majorHAnsi" w:cstheme="majorHAnsi"/>
          <w:color w:val="000000" w:themeColor="text1"/>
          <w:sz w:val="16"/>
          <w:szCs w:val="16"/>
          <w:shd w:val="clear" w:color="auto" w:fill="FFFFFF"/>
          <w:lang w:val="sq-AL"/>
        </w:rPr>
        <w:t>N</w:t>
      </w:r>
      <w:r w:rsidRPr="000329F3">
        <w:rPr>
          <w:rFonts w:asciiTheme="majorHAnsi" w:hAnsiTheme="majorHAnsi" w:cstheme="majorHAnsi"/>
          <w:color w:val="000000" w:themeColor="text1"/>
          <w:sz w:val="16"/>
          <w:szCs w:val="16"/>
          <w:shd w:val="clear" w:color="auto" w:fill="FFFFFF"/>
          <w:lang w:val="sq-AL"/>
        </w:rPr>
        <w:t>dotja /</w:t>
      </w:r>
      <w:r>
        <w:rPr>
          <w:rFonts w:asciiTheme="majorHAnsi" w:hAnsiTheme="majorHAnsi" w:cstheme="majorHAnsi"/>
          <w:color w:val="000000" w:themeColor="text1"/>
          <w:sz w:val="16"/>
          <w:szCs w:val="16"/>
          <w:shd w:val="clear" w:color="auto" w:fill="FFFFFF"/>
          <w:lang w:val="sq-AL"/>
        </w:rPr>
        <w:t>N</w:t>
      </w:r>
      <w:r w:rsidRPr="000329F3">
        <w:rPr>
          <w:rFonts w:asciiTheme="majorHAnsi" w:hAnsiTheme="majorHAnsi" w:cstheme="majorHAnsi"/>
          <w:color w:val="000000" w:themeColor="text1"/>
          <w:sz w:val="16"/>
          <w:szCs w:val="16"/>
          <w:shd w:val="clear" w:color="auto" w:fill="FFFFFF"/>
          <w:lang w:val="sq-AL"/>
        </w:rPr>
        <w:t>enet 24 dhe 25.</w:t>
      </w:r>
    </w:p>
  </w:footnote>
  <w:footnote w:id="10">
    <w:p w14:paraId="2F131B29" w14:textId="77777777" w:rsidR="00465DD9" w:rsidRPr="000329F3" w:rsidRDefault="00465DD9" w:rsidP="00806416">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color w:val="000000" w:themeColor="text1"/>
          <w:sz w:val="16"/>
          <w:szCs w:val="16"/>
          <w:lang w:val="sq-AL"/>
        </w:rPr>
        <w:footnoteRef/>
      </w:r>
      <w:hyperlink r:id="rId2" w:history="1">
        <w:r w:rsidRPr="000329F3">
          <w:rPr>
            <w:rStyle w:val="Hyperlink"/>
            <w:rFonts w:asciiTheme="majorHAnsi" w:hAnsiTheme="majorHAnsi" w:cstheme="majorHAnsi"/>
            <w:color w:val="000000" w:themeColor="text1"/>
            <w:sz w:val="16"/>
            <w:szCs w:val="16"/>
            <w:u w:val="none"/>
            <w:lang w:val="sq-AL"/>
          </w:rPr>
          <w:t>https://gzk.rks-gov.net/ActsByCategoryInst.aspx?Index=3&amp;InstID=1&amp;CatID=6</w:t>
        </w:r>
      </w:hyperlink>
    </w:p>
  </w:footnote>
  <w:footnote w:id="11">
    <w:p w14:paraId="0B05CB31" w14:textId="77777777" w:rsidR="00465DD9" w:rsidRPr="004C1EDD" w:rsidRDefault="00465DD9">
      <w:pPr>
        <w:pStyle w:val="FootnoteText"/>
        <w:rPr>
          <w:lang w:val="sv-SE"/>
        </w:rPr>
      </w:pPr>
      <w:r w:rsidRPr="00D8347C">
        <w:rPr>
          <w:rStyle w:val="FootnoteReference"/>
          <w:sz w:val="16"/>
        </w:rPr>
        <w:footnoteRef/>
      </w:r>
      <w:r>
        <w:t xml:space="preserve"> </w:t>
      </w:r>
      <w:r w:rsidRPr="00D8347C">
        <w:rPr>
          <w:rFonts w:asciiTheme="majorHAnsi" w:hAnsiTheme="majorHAnsi" w:cstheme="majorHAnsi"/>
          <w:color w:val="000000" w:themeColor="text1"/>
          <w:sz w:val="16"/>
          <w:szCs w:val="16"/>
          <w:shd w:val="clear" w:color="auto" w:fill="FFFFFF"/>
          <w:lang w:val="sq-AL"/>
        </w:rPr>
        <w:t>Ministria e Ekonomisë dhe Ambientit</w:t>
      </w:r>
    </w:p>
  </w:footnote>
  <w:footnote w:id="12">
    <w:p w14:paraId="7850BB5D" w14:textId="77777777" w:rsidR="00465DD9" w:rsidRPr="000329F3" w:rsidRDefault="00465DD9" w:rsidP="00BD6144">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hyperlink r:id="rId3" w:history="1">
        <w:r w:rsidRPr="000329F3">
          <w:rPr>
            <w:rStyle w:val="Hyperlink"/>
            <w:rFonts w:asciiTheme="majorHAnsi" w:hAnsiTheme="majorHAnsi" w:cstheme="majorHAnsi"/>
            <w:color w:val="auto"/>
            <w:sz w:val="16"/>
            <w:szCs w:val="16"/>
            <w:u w:val="none"/>
            <w:lang w:val="sq-AL"/>
          </w:rPr>
          <w:t>https://gzk.rks-gov.net/ActDetail.aspx?ActID=7900</w:t>
        </w:r>
      </w:hyperlink>
    </w:p>
  </w:footnote>
  <w:footnote w:id="13">
    <w:p w14:paraId="4C30D133" w14:textId="77777777" w:rsidR="00465DD9" w:rsidRPr="000329F3" w:rsidRDefault="00465DD9" w:rsidP="00966A20">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hyperlink r:id="rId4" w:history="1">
        <w:r w:rsidRPr="000329F3">
          <w:rPr>
            <w:rStyle w:val="Hyperlink"/>
            <w:rFonts w:asciiTheme="majorHAnsi" w:hAnsiTheme="majorHAnsi" w:cstheme="majorHAnsi"/>
            <w:color w:val="auto"/>
            <w:sz w:val="16"/>
            <w:szCs w:val="16"/>
            <w:u w:val="none"/>
            <w:lang w:val="sq-AL"/>
          </w:rPr>
          <w:t>https://gzk.rks-gov.net/ActDocumentDetail.aspx?ActID=10346</w:t>
        </w:r>
      </w:hyperlink>
    </w:p>
  </w:footnote>
  <w:footnote w:id="14">
    <w:p w14:paraId="07D67975" w14:textId="77777777" w:rsidR="00465DD9" w:rsidRPr="000329F3" w:rsidRDefault="00465DD9" w:rsidP="00966A20">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hyperlink r:id="rId5" w:history="1">
        <w:r w:rsidRPr="000329F3">
          <w:rPr>
            <w:rStyle w:val="Hyperlink"/>
            <w:rFonts w:asciiTheme="majorHAnsi" w:hAnsiTheme="majorHAnsi" w:cstheme="majorHAnsi"/>
            <w:color w:val="auto"/>
            <w:sz w:val="16"/>
            <w:szCs w:val="16"/>
            <w:u w:val="none"/>
            <w:lang w:val="sq-AL"/>
          </w:rPr>
          <w:t>https://gzk.rks-gov.net/ActDetail.aspx?ActID=15113</w:t>
        </w:r>
      </w:hyperlink>
    </w:p>
  </w:footnote>
  <w:footnote w:id="15">
    <w:p w14:paraId="49FE2E82" w14:textId="77777777" w:rsidR="00465DD9" w:rsidRPr="000329F3" w:rsidRDefault="00465DD9" w:rsidP="00966A20">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eastAsia="SimSun" w:hAnsiTheme="majorHAnsi" w:cstheme="majorHAnsi"/>
          <w:sz w:val="16"/>
          <w:szCs w:val="16"/>
          <w:lang w:val="sq-AL" w:eastAsia="zh-CN"/>
        </w:rPr>
        <w:t>Cilësia e Ajrit në Kosovë: Drejt Standardeve Evropiane, Institucioni i Politikës Zhvillimore, 2019</w:t>
      </w:r>
    </w:p>
  </w:footnote>
  <w:footnote w:id="16">
    <w:p w14:paraId="374B0320" w14:textId="77777777" w:rsidR="00465DD9" w:rsidRPr="000329F3" w:rsidRDefault="00465DD9" w:rsidP="00966A20">
      <w:pPr>
        <w:pStyle w:val="NormalWeb"/>
        <w:spacing w:before="0" w:beforeAutospacing="0" w:after="0" w:afterAutospacing="0"/>
        <w:jc w:val="both"/>
        <w:rPr>
          <w:rStyle w:val="FootnoteReference"/>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Style w:val="FootnoteReference"/>
          <w:rFonts w:asciiTheme="majorHAnsi" w:hAnsiTheme="majorHAnsi" w:cstheme="majorHAnsi"/>
          <w:sz w:val="16"/>
          <w:szCs w:val="16"/>
          <w:vertAlign w:val="baseline"/>
          <w:lang w:val="sq-AL"/>
        </w:rPr>
        <w:t xml:space="preserve"> DETYRA D3: Modeli dhe rezultatet e modelit - Metodologjia dhe Rezultatet e Modelimit</w:t>
      </w:r>
    </w:p>
  </w:footnote>
  <w:footnote w:id="17">
    <w:p w14:paraId="53C3AA8E" w14:textId="77777777" w:rsidR="00465DD9" w:rsidRPr="000329F3" w:rsidRDefault="00465DD9" w:rsidP="00806416">
      <w:pPr>
        <w:pStyle w:val="FootnoteText"/>
        <w:tabs>
          <w:tab w:val="left" w:pos="180"/>
        </w:tabs>
        <w:ind w:left="0" w:firstLine="0"/>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sz w:val="16"/>
          <w:szCs w:val="16"/>
          <w:lang w:val="sq-AL"/>
        </w:rPr>
        <w:t>https://www.eea.europa.eu/themes/air/air-quality</w:t>
      </w:r>
    </w:p>
    <w:p w14:paraId="1472F1D0" w14:textId="77777777" w:rsidR="00465DD9" w:rsidRPr="000329F3" w:rsidRDefault="00465DD9" w:rsidP="00806416">
      <w:pPr>
        <w:pStyle w:val="FootnoteText"/>
        <w:tabs>
          <w:tab w:val="left" w:pos="180"/>
        </w:tabs>
        <w:ind w:left="0" w:firstLine="0"/>
        <w:rPr>
          <w:rFonts w:asciiTheme="majorHAnsi" w:hAnsiTheme="majorHAnsi" w:cstheme="majorHAnsi"/>
          <w:sz w:val="16"/>
          <w:szCs w:val="16"/>
          <w:lang w:val="sq-AL"/>
        </w:rPr>
      </w:pPr>
      <w:r w:rsidRPr="000329F3">
        <w:rPr>
          <w:rFonts w:asciiTheme="majorHAnsi" w:hAnsiTheme="majorHAnsi" w:cstheme="majorHAnsi"/>
          <w:sz w:val="16"/>
          <w:szCs w:val="16"/>
          <w:lang w:val="sq-AL"/>
        </w:rPr>
        <w:t>index#:~:text=It%20reflects%20the%20potential%20impact,reported%20by%20EEA%20member%20countries.</w:t>
      </w:r>
    </w:p>
  </w:footnote>
  <w:footnote w:id="18">
    <w:p w14:paraId="18B38571" w14:textId="77777777" w:rsidR="00465DD9" w:rsidRPr="000329F3" w:rsidRDefault="00465DD9" w:rsidP="00966A20">
      <w:pPr>
        <w:pStyle w:val="FootnoteText"/>
        <w:ind w:left="142" w:hanging="142"/>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Style w:val="FootnoteReference"/>
          <w:rFonts w:asciiTheme="majorHAnsi" w:hAnsiTheme="majorHAnsi" w:cstheme="majorHAnsi"/>
          <w:sz w:val="16"/>
          <w:szCs w:val="16"/>
          <w:vertAlign w:val="baseline"/>
          <w:lang w:val="sq-AL"/>
        </w:rPr>
        <w:t xml:space="preserve">DETYRA D3: Modeli dhe outputet e modelit - Metodologjia dhe Rezultatet e Modelimit; </w:t>
      </w:r>
      <w:r w:rsidRPr="00965572">
        <w:rPr>
          <w:rFonts w:asciiTheme="majorHAnsi" w:hAnsiTheme="majorHAnsi" w:cstheme="majorHAnsi"/>
          <w:sz w:val="16"/>
          <w:szCs w:val="16"/>
          <w:lang w:val="sq-AL"/>
        </w:rPr>
        <w:t>Furnizimi i Menaxhimit të Projektit, Menaxhimit të Informacioneve për Cilësinë e Ajrit, Ndryshimin e Sjelljes dhe Shërbimet e Komunikimit</w:t>
      </w:r>
      <w:r w:rsidRPr="000329F3">
        <w:rPr>
          <w:rStyle w:val="FootnoteReference"/>
          <w:rFonts w:asciiTheme="majorHAnsi" w:hAnsiTheme="majorHAnsi" w:cstheme="majorHAnsi"/>
          <w:sz w:val="16"/>
          <w:szCs w:val="16"/>
          <w:vertAlign w:val="baseline"/>
          <w:lang w:val="sq-AL"/>
        </w:rPr>
        <w:t xml:space="preserve">.; Përgatitur nga ATMOTERM; </w:t>
      </w:r>
      <w:r>
        <w:rPr>
          <w:rStyle w:val="FootnoteReference"/>
          <w:rFonts w:asciiTheme="majorHAnsi" w:hAnsiTheme="majorHAnsi" w:cstheme="majorHAnsi"/>
          <w:sz w:val="16"/>
          <w:szCs w:val="16"/>
          <w:vertAlign w:val="baseline"/>
          <w:lang w:val="sq-AL"/>
        </w:rPr>
        <w:t>F</w:t>
      </w:r>
      <w:r w:rsidRPr="000329F3">
        <w:rPr>
          <w:rStyle w:val="FootnoteReference"/>
          <w:rFonts w:asciiTheme="majorHAnsi" w:hAnsiTheme="majorHAnsi" w:cstheme="majorHAnsi"/>
          <w:sz w:val="16"/>
          <w:szCs w:val="16"/>
          <w:vertAlign w:val="baseline"/>
          <w:lang w:val="sq-AL"/>
        </w:rPr>
        <w:t>MK, Kosovë 2020</w:t>
      </w:r>
    </w:p>
  </w:footnote>
  <w:footnote w:id="19">
    <w:p w14:paraId="3A130177" w14:textId="77777777" w:rsidR="00465DD9" w:rsidRPr="000329F3" w:rsidRDefault="00465DD9" w:rsidP="000E451A">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eastAsiaTheme="minorEastAsia" w:hAnsiTheme="majorHAnsi" w:cstheme="majorHAnsi"/>
          <w:i/>
          <w:iCs/>
          <w:sz w:val="16"/>
          <w:szCs w:val="16"/>
          <w:lang w:val="sq-AL"/>
        </w:rPr>
        <w:t>UNICEF, 2017</w:t>
      </w:r>
    </w:p>
  </w:footnote>
  <w:footnote w:id="20">
    <w:p w14:paraId="062BFBAA" w14:textId="77777777" w:rsidR="00465DD9" w:rsidRPr="000329F3" w:rsidRDefault="00465DD9" w:rsidP="000E451A">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eastAsiaTheme="minorEastAsia" w:hAnsiTheme="majorHAnsi" w:cstheme="majorHAnsi"/>
          <w:i/>
          <w:iCs/>
          <w:sz w:val="16"/>
          <w:szCs w:val="16"/>
          <w:lang w:val="sq-AL"/>
        </w:rPr>
        <w:t>Projekti BREATH 2011/16; Rivas etj. 2019</w:t>
      </w:r>
    </w:p>
  </w:footnote>
  <w:footnote w:id="21">
    <w:p w14:paraId="60625C88" w14:textId="77777777" w:rsidR="00465DD9" w:rsidRPr="000329F3" w:rsidRDefault="00465DD9" w:rsidP="000E451A">
      <w:pPr>
        <w:rPr>
          <w:rFonts w:asciiTheme="majorHAnsi" w:hAnsiTheme="majorHAnsi" w:cstheme="majorHAnsi"/>
          <w:color w:val="000000" w:themeColor="text1"/>
          <w:sz w:val="16"/>
          <w:szCs w:val="16"/>
        </w:rPr>
      </w:pPr>
      <w:r w:rsidRPr="000329F3">
        <w:rPr>
          <w:rStyle w:val="FootnoteReference"/>
          <w:rFonts w:asciiTheme="majorHAnsi" w:hAnsiTheme="majorHAnsi" w:cstheme="majorHAnsi"/>
          <w:sz w:val="16"/>
          <w:szCs w:val="16"/>
        </w:rPr>
        <w:footnoteRef/>
      </w:r>
      <w:r w:rsidRPr="000329F3">
        <w:rPr>
          <w:rFonts w:asciiTheme="majorHAnsi" w:hAnsiTheme="majorHAnsi" w:cstheme="majorHAnsi"/>
          <w:sz w:val="16"/>
          <w:szCs w:val="16"/>
        </w:rPr>
        <w:t xml:space="preserve"> UNICEF - Pastrojeni ajrin për shkak të fëmijëve: </w:t>
      </w:r>
      <w:hyperlink r:id="rId6" w:history="1">
        <w:r w:rsidRPr="000329F3">
          <w:rPr>
            <w:rStyle w:val="Hyperlink"/>
            <w:rFonts w:asciiTheme="majorHAnsi" w:hAnsiTheme="majorHAnsi" w:cstheme="majorHAnsi"/>
            <w:color w:val="000000" w:themeColor="text1"/>
            <w:sz w:val="16"/>
            <w:szCs w:val="16"/>
            <w:u w:val="none"/>
          </w:rPr>
          <w:t>https://www.unicef.org/publications/files/UNICEF_Clear_the_Air_for_Children_30_Oct_2016.pdf</w:t>
        </w:r>
      </w:hyperlink>
    </w:p>
    <w:p w14:paraId="3884BAF4" w14:textId="77777777" w:rsidR="00465DD9" w:rsidRPr="000329F3" w:rsidRDefault="00465DD9" w:rsidP="000E451A">
      <w:pPr>
        <w:pStyle w:val="FootnoteText"/>
        <w:ind w:left="0" w:firstLine="0"/>
        <w:rPr>
          <w:rFonts w:asciiTheme="majorHAnsi" w:hAnsiTheme="majorHAnsi" w:cstheme="majorHAnsi"/>
          <w:sz w:val="16"/>
          <w:szCs w:val="16"/>
          <w:lang w:val="sq-AL"/>
        </w:rPr>
      </w:pPr>
    </w:p>
  </w:footnote>
  <w:footnote w:id="22">
    <w:p w14:paraId="5704EB8B" w14:textId="77777777" w:rsidR="00465DD9" w:rsidRPr="000329F3" w:rsidRDefault="00465DD9" w:rsidP="000E451A">
      <w:pPr>
        <w:pStyle w:val="FootnoteText"/>
        <w:ind w:left="0" w:firstLine="0"/>
        <w:rPr>
          <w:rFonts w:asciiTheme="majorHAnsi" w:hAnsiTheme="majorHAnsi" w:cstheme="majorHAnsi"/>
          <w:sz w:val="16"/>
          <w:szCs w:val="16"/>
          <w:lang w:val="sq-AL"/>
        </w:rPr>
      </w:pPr>
      <w:r w:rsidRPr="000329F3">
        <w:rPr>
          <w:rStyle w:val="FootnoteReference"/>
          <w:rFonts w:asciiTheme="majorHAnsi" w:hAnsiTheme="majorHAnsi" w:cstheme="majorHAnsi"/>
          <w:szCs w:val="18"/>
          <w:lang w:val="sq-AL"/>
        </w:rPr>
        <w:footnoteRef/>
      </w:r>
      <w:r w:rsidRPr="000329F3">
        <w:rPr>
          <w:rFonts w:asciiTheme="majorHAnsi" w:hAnsiTheme="majorHAnsi" w:cstheme="majorHAnsi"/>
          <w:szCs w:val="18"/>
          <w:lang w:val="sq-AL"/>
        </w:rPr>
        <w:t xml:space="preserve"> Ligji Nr. 02/L-78 për Shëndet</w:t>
      </w:r>
      <w:r>
        <w:rPr>
          <w:rFonts w:asciiTheme="majorHAnsi" w:hAnsiTheme="majorHAnsi" w:cstheme="majorHAnsi"/>
          <w:szCs w:val="18"/>
          <w:lang w:val="sq-AL"/>
        </w:rPr>
        <w:t xml:space="preserve">ësi </w:t>
      </w:r>
      <w:r w:rsidRPr="000329F3">
        <w:rPr>
          <w:rFonts w:asciiTheme="majorHAnsi" w:hAnsiTheme="majorHAnsi" w:cstheme="majorHAnsi"/>
          <w:szCs w:val="18"/>
          <w:lang w:val="sq-AL"/>
        </w:rPr>
        <w:t>Publik</w:t>
      </w:r>
      <w:r>
        <w:rPr>
          <w:rFonts w:asciiTheme="majorHAnsi" w:hAnsiTheme="majorHAnsi" w:cstheme="majorHAnsi"/>
          <w:szCs w:val="18"/>
          <w:lang w:val="sq-AL"/>
        </w:rPr>
        <w:t>e</w:t>
      </w:r>
    </w:p>
  </w:footnote>
  <w:footnote w:id="23">
    <w:p w14:paraId="72CD2995" w14:textId="77777777" w:rsidR="00465DD9" w:rsidRPr="00731ED3" w:rsidRDefault="00465DD9" w:rsidP="00510131">
      <w:pPr>
        <w:pStyle w:val="FootnoteText"/>
        <w:rPr>
          <w:rFonts w:asciiTheme="majorHAnsi" w:hAnsiTheme="majorHAnsi" w:cstheme="majorHAnsi"/>
          <w:sz w:val="16"/>
          <w:szCs w:val="16"/>
        </w:rPr>
      </w:pPr>
      <w:r w:rsidRPr="00731ED3">
        <w:rPr>
          <w:rStyle w:val="FootnoteReference"/>
          <w:rFonts w:asciiTheme="majorHAnsi" w:hAnsiTheme="majorHAnsi" w:cstheme="majorHAnsi"/>
          <w:sz w:val="16"/>
          <w:szCs w:val="16"/>
        </w:rPr>
        <w:footnoteRef/>
      </w:r>
      <w:r w:rsidRPr="00731ED3">
        <w:rPr>
          <w:rFonts w:asciiTheme="majorHAnsi" w:hAnsiTheme="majorHAnsi" w:cstheme="majorHAnsi"/>
          <w:sz w:val="16"/>
          <w:szCs w:val="16"/>
        </w:rPr>
        <w:t xml:space="preserve"> </w:t>
      </w:r>
      <w:r>
        <w:rPr>
          <w:rFonts w:asciiTheme="majorHAnsi" w:hAnsiTheme="majorHAnsi" w:cstheme="majorHAnsi"/>
          <w:sz w:val="16"/>
          <w:szCs w:val="16"/>
        </w:rPr>
        <w:t>Banka Botërore</w:t>
      </w:r>
      <w:r w:rsidRPr="00731ED3">
        <w:rPr>
          <w:rFonts w:asciiTheme="majorHAnsi" w:hAnsiTheme="majorHAnsi" w:cstheme="majorHAnsi"/>
          <w:sz w:val="16"/>
          <w:szCs w:val="16"/>
        </w:rPr>
        <w:t xml:space="preserve">, </w:t>
      </w:r>
      <w:r>
        <w:rPr>
          <w:rFonts w:asciiTheme="majorHAnsi" w:hAnsiTheme="majorHAnsi" w:cstheme="majorHAnsi"/>
          <w:sz w:val="16"/>
          <w:szCs w:val="16"/>
        </w:rPr>
        <w:t xml:space="preserve">qershor </w:t>
      </w:r>
      <w:r w:rsidRPr="00731ED3">
        <w:rPr>
          <w:rFonts w:asciiTheme="majorHAnsi" w:hAnsiTheme="majorHAnsi" w:cstheme="majorHAnsi"/>
          <w:sz w:val="16"/>
          <w:szCs w:val="16"/>
        </w:rPr>
        <w:t xml:space="preserve">2020. </w:t>
      </w:r>
      <w:r>
        <w:rPr>
          <w:rFonts w:asciiTheme="majorHAnsi" w:hAnsiTheme="majorHAnsi" w:cstheme="majorHAnsi"/>
          <w:sz w:val="16"/>
          <w:szCs w:val="16"/>
        </w:rPr>
        <w:t>Rishikimi funksional i menaxhimit të cilësisë së ajrit në Poloni</w:t>
      </w:r>
      <w:r w:rsidRPr="00731ED3">
        <w:rPr>
          <w:rFonts w:asciiTheme="majorHAnsi" w:hAnsiTheme="majorHAnsi" w:cstheme="majorHAnsi"/>
          <w:sz w:val="16"/>
          <w:szCs w:val="16"/>
        </w:rPr>
        <w:t>.</w:t>
      </w:r>
    </w:p>
  </w:footnote>
  <w:footnote w:id="24">
    <w:p w14:paraId="43C11D29" w14:textId="77777777" w:rsidR="00465DD9" w:rsidRPr="000329F3" w:rsidRDefault="00465DD9" w:rsidP="000E451A">
      <w:pPr>
        <w:pStyle w:val="FootnoteText"/>
        <w:ind w:left="284" w:hanging="284"/>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sz w:val="16"/>
          <w:szCs w:val="16"/>
          <w:lang w:val="sq-AL"/>
        </w:rPr>
        <w:t xml:space="preserve">   Mos i lejoni njerëzit të pinë duhan në ambiente të mbyllura; shmangni përdorimin e </w:t>
      </w:r>
      <w:r>
        <w:rPr>
          <w:rFonts w:asciiTheme="majorHAnsi" w:hAnsiTheme="majorHAnsi" w:cstheme="majorHAnsi"/>
          <w:sz w:val="16"/>
          <w:szCs w:val="16"/>
          <w:lang w:val="sq-AL"/>
        </w:rPr>
        <w:t xml:space="preserve">gjithçka që digjet, </w:t>
      </w:r>
      <w:r w:rsidRPr="000329F3">
        <w:rPr>
          <w:rFonts w:asciiTheme="majorHAnsi" w:hAnsiTheme="majorHAnsi" w:cstheme="majorHAnsi"/>
          <w:sz w:val="16"/>
          <w:szCs w:val="16"/>
          <w:lang w:val="sq-AL"/>
        </w:rPr>
        <w:t xml:space="preserve"> si qymyri, stufa me dru, llambat me vajgur, etj.; përdorni stufa me lëndë djegëse efiçiente dhe nxirrni tymin jashtë nëse e keni patjetër të përdorni lëndë djegëse të ngurta për ngrohje ose gatim; mbani të gjitha zonat e pastra dhe të thata. Pastroni mykun dhe largoni lagështinë e tepërt. Gjithmonë ajrosni hapësirat kur përdorni produkte që mund të lëshojnë ndotës në ajër; nëse produktet duhet të ruhen pas përdorimit, sigurohuni që t'i mbyllni ato mirë. Kontrolloni rregullisht pajisjet me lëndë djegëse për rrjedhje të mundshme dhe bëni riparime kur është e nevojshme; shqyrtojeni mundësinë e instalimit të një alarmi për monoksid të karbonit.</w:t>
      </w:r>
    </w:p>
  </w:footnote>
  <w:footnote w:id="25">
    <w:p w14:paraId="62887440" w14:textId="77777777" w:rsidR="00465DD9" w:rsidRPr="000329F3" w:rsidRDefault="00465DD9" w:rsidP="00C24954">
      <w:pPr>
        <w:pStyle w:val="FootnoteText"/>
        <w:rPr>
          <w:rFonts w:asciiTheme="majorHAnsi" w:hAnsiTheme="majorHAnsi" w:cstheme="majorHAnsi"/>
          <w:sz w:val="16"/>
          <w:szCs w:val="16"/>
          <w:lang w:val="sq-AL"/>
        </w:rPr>
      </w:pPr>
      <w:r w:rsidRPr="000329F3">
        <w:rPr>
          <w:rStyle w:val="FootnoteReference"/>
          <w:rFonts w:asciiTheme="majorHAnsi" w:eastAsiaTheme="majorEastAsia" w:hAnsiTheme="majorHAnsi" w:cstheme="majorHAnsi"/>
          <w:sz w:val="16"/>
          <w:szCs w:val="16"/>
          <w:lang w:val="sq-AL"/>
        </w:rPr>
        <w:footnoteRef/>
      </w:r>
      <w:r w:rsidRPr="000329F3">
        <w:rPr>
          <w:rFonts w:asciiTheme="majorHAnsi" w:hAnsiTheme="majorHAnsi" w:cstheme="majorHAnsi"/>
          <w:sz w:val="16"/>
          <w:szCs w:val="16"/>
          <w:lang w:val="sq-AL"/>
        </w:rPr>
        <w:t xml:space="preserve"> https://www.cdc.gov/eis/field-epi-manual/chapters/Communicating-Investigation.html</w:t>
      </w:r>
    </w:p>
  </w:footnote>
  <w:footnote w:id="26">
    <w:p w14:paraId="27E0AA98" w14:textId="77777777" w:rsidR="00465DD9" w:rsidRPr="000329F3" w:rsidRDefault="00465DD9" w:rsidP="00C24954">
      <w:pPr>
        <w:pStyle w:val="FootnoteText"/>
        <w:rPr>
          <w:rFonts w:asciiTheme="majorHAnsi" w:hAnsiTheme="majorHAnsi" w:cstheme="majorHAnsi"/>
          <w:sz w:val="16"/>
          <w:szCs w:val="16"/>
          <w:lang w:val="sq-AL"/>
        </w:rPr>
      </w:pPr>
      <w:r w:rsidRPr="000329F3">
        <w:rPr>
          <w:rStyle w:val="FootnoteReference"/>
          <w:rFonts w:asciiTheme="majorHAnsi" w:hAnsiTheme="majorHAnsi" w:cstheme="majorHAnsi"/>
          <w:sz w:val="16"/>
          <w:szCs w:val="16"/>
          <w:lang w:val="sq-AL"/>
        </w:rPr>
        <w:footnoteRef/>
      </w:r>
      <w:r w:rsidRPr="000329F3">
        <w:rPr>
          <w:rFonts w:asciiTheme="majorHAnsi" w:hAnsiTheme="majorHAnsi" w:cstheme="majorHAnsi"/>
          <w:sz w:val="16"/>
          <w:szCs w:val="16"/>
          <w:lang w:val="sq-AL" w:eastAsia="en-GB"/>
        </w:rPr>
        <w:t>Për më shumë informacion, shkoni te Këshillëdhënësit Shëndetësor https://www.niph.org</w:t>
      </w:r>
    </w:p>
  </w:footnote>
  <w:footnote w:id="27">
    <w:p w14:paraId="70FD5FE8" w14:textId="77777777" w:rsidR="00465DD9" w:rsidRPr="000329F3" w:rsidRDefault="00465DD9" w:rsidP="00C24954">
      <w:pPr>
        <w:shd w:val="clear" w:color="auto" w:fill="FFFFFF"/>
        <w:spacing w:after="0" w:line="240" w:lineRule="auto"/>
        <w:ind w:left="284" w:hanging="284"/>
        <w:rPr>
          <w:rFonts w:asciiTheme="majorHAnsi" w:eastAsia="Times New Roman" w:hAnsiTheme="majorHAnsi" w:cstheme="majorHAnsi"/>
          <w:sz w:val="16"/>
          <w:szCs w:val="16"/>
          <w:lang w:eastAsia="en-GB"/>
        </w:rPr>
      </w:pPr>
      <w:r w:rsidRPr="000329F3">
        <w:rPr>
          <w:rStyle w:val="FootnoteReference"/>
          <w:rFonts w:asciiTheme="majorHAnsi" w:hAnsiTheme="majorHAnsi" w:cstheme="majorHAnsi"/>
          <w:sz w:val="16"/>
          <w:szCs w:val="16"/>
        </w:rPr>
        <w:footnoteRef/>
      </w:r>
      <w:r w:rsidRPr="000329F3">
        <w:rPr>
          <w:rFonts w:asciiTheme="majorHAnsi" w:eastAsia="Times New Roman" w:hAnsiTheme="majorHAnsi" w:cstheme="majorHAnsi"/>
          <w:sz w:val="16"/>
          <w:szCs w:val="16"/>
          <w:lang w:eastAsia="en-GB"/>
        </w:rPr>
        <w:t>Të rriturit dhe fëmijët me probleme të frymëmarrjes, të rriturit me gjendje të zemrës, gratë shtatzëna, të moshuarit dhe grupe të tjera të ndjeshme (shih detajet në Këshillëdhënësit Shëndetësor në https://www.niph.org).</w:t>
      </w:r>
    </w:p>
    <w:p w14:paraId="43554D8E" w14:textId="77777777" w:rsidR="00465DD9" w:rsidRPr="000329F3" w:rsidRDefault="00465DD9" w:rsidP="00C24954">
      <w:pPr>
        <w:pStyle w:val="FootnoteText"/>
        <w:ind w:left="0" w:firstLine="0"/>
        <w:rPr>
          <w:rFonts w:asciiTheme="majorHAnsi" w:hAnsiTheme="majorHAnsi" w:cstheme="majorHAnsi"/>
          <w:sz w:val="16"/>
          <w:szCs w:val="16"/>
          <w:lang w:val="sq-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E3D2" w14:textId="42DF35A4" w:rsidR="000560DE" w:rsidRDefault="0057671A">
    <w:pPr>
      <w:pStyle w:val="Header"/>
    </w:pPr>
    <w:r w:rsidRPr="0057671A">
      <w:rPr>
        <w:noProof/>
      </w:rPr>
      <w:drawing>
        <wp:inline distT="0" distB="0" distL="0" distR="0" wp14:anchorId="05D4FD4E" wp14:editId="57063B94">
          <wp:extent cx="1231900" cy="39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31900" cy="393700"/>
                  </a:xfrm>
                  <a:prstGeom prst="rect">
                    <a:avLst/>
                  </a:prstGeom>
                </pic:spPr>
              </pic:pic>
            </a:graphicData>
          </a:graphic>
        </wp:inline>
      </w:drawing>
    </w:r>
  </w:p>
  <w:p w14:paraId="0819B517" w14:textId="77777777" w:rsidR="0057671A" w:rsidRDefault="00576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F525" w14:textId="6FFE286F" w:rsidR="000560DE" w:rsidRDefault="0057671A">
    <w:pPr>
      <w:pStyle w:val="Header"/>
    </w:pPr>
    <w:r w:rsidRPr="0057671A">
      <w:rPr>
        <w:noProof/>
      </w:rPr>
      <w:drawing>
        <wp:inline distT="0" distB="0" distL="0" distR="0" wp14:anchorId="04620D89" wp14:editId="40ADE0C4">
          <wp:extent cx="1231900" cy="39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31900" cy="393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41CE14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6D0DAC"/>
    <w:multiLevelType w:val="hybridMultilevel"/>
    <w:tmpl w:val="2514D1A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502EA"/>
    <w:multiLevelType w:val="hybridMultilevel"/>
    <w:tmpl w:val="0908B66A"/>
    <w:lvl w:ilvl="0" w:tplc="04130001">
      <w:start w:val="1"/>
      <w:numFmt w:val="bullet"/>
      <w:lvlText w:val=""/>
      <w:lvlJc w:val="left"/>
      <w:pPr>
        <w:ind w:left="1040" w:hanging="360"/>
      </w:pPr>
      <w:rPr>
        <w:rFonts w:ascii="Symbol" w:hAnsi="Symbol" w:hint="default"/>
      </w:rPr>
    </w:lvl>
    <w:lvl w:ilvl="1" w:tplc="04130003" w:tentative="1">
      <w:start w:val="1"/>
      <w:numFmt w:val="bullet"/>
      <w:lvlText w:val="o"/>
      <w:lvlJc w:val="left"/>
      <w:pPr>
        <w:ind w:left="1760" w:hanging="360"/>
      </w:pPr>
      <w:rPr>
        <w:rFonts w:ascii="Courier New" w:hAnsi="Courier New" w:cs="Courier New" w:hint="default"/>
      </w:rPr>
    </w:lvl>
    <w:lvl w:ilvl="2" w:tplc="04130005">
      <w:start w:val="1"/>
      <w:numFmt w:val="bullet"/>
      <w:lvlText w:val=""/>
      <w:lvlJc w:val="left"/>
      <w:pPr>
        <w:ind w:left="2480" w:hanging="360"/>
      </w:pPr>
      <w:rPr>
        <w:rFonts w:ascii="Wingdings" w:hAnsi="Wingdings" w:hint="default"/>
      </w:rPr>
    </w:lvl>
    <w:lvl w:ilvl="3" w:tplc="04130001" w:tentative="1">
      <w:start w:val="1"/>
      <w:numFmt w:val="bullet"/>
      <w:lvlText w:val=""/>
      <w:lvlJc w:val="left"/>
      <w:pPr>
        <w:ind w:left="3200" w:hanging="360"/>
      </w:pPr>
      <w:rPr>
        <w:rFonts w:ascii="Symbol" w:hAnsi="Symbol" w:hint="default"/>
      </w:rPr>
    </w:lvl>
    <w:lvl w:ilvl="4" w:tplc="04130003" w:tentative="1">
      <w:start w:val="1"/>
      <w:numFmt w:val="bullet"/>
      <w:lvlText w:val="o"/>
      <w:lvlJc w:val="left"/>
      <w:pPr>
        <w:ind w:left="3920" w:hanging="360"/>
      </w:pPr>
      <w:rPr>
        <w:rFonts w:ascii="Courier New" w:hAnsi="Courier New" w:cs="Courier New" w:hint="default"/>
      </w:rPr>
    </w:lvl>
    <w:lvl w:ilvl="5" w:tplc="04130005" w:tentative="1">
      <w:start w:val="1"/>
      <w:numFmt w:val="bullet"/>
      <w:lvlText w:val=""/>
      <w:lvlJc w:val="left"/>
      <w:pPr>
        <w:ind w:left="4640" w:hanging="360"/>
      </w:pPr>
      <w:rPr>
        <w:rFonts w:ascii="Wingdings" w:hAnsi="Wingdings" w:hint="default"/>
      </w:rPr>
    </w:lvl>
    <w:lvl w:ilvl="6" w:tplc="04130001" w:tentative="1">
      <w:start w:val="1"/>
      <w:numFmt w:val="bullet"/>
      <w:lvlText w:val=""/>
      <w:lvlJc w:val="left"/>
      <w:pPr>
        <w:ind w:left="5360" w:hanging="360"/>
      </w:pPr>
      <w:rPr>
        <w:rFonts w:ascii="Symbol" w:hAnsi="Symbol" w:hint="default"/>
      </w:rPr>
    </w:lvl>
    <w:lvl w:ilvl="7" w:tplc="04130003" w:tentative="1">
      <w:start w:val="1"/>
      <w:numFmt w:val="bullet"/>
      <w:lvlText w:val="o"/>
      <w:lvlJc w:val="left"/>
      <w:pPr>
        <w:ind w:left="6080" w:hanging="360"/>
      </w:pPr>
      <w:rPr>
        <w:rFonts w:ascii="Courier New" w:hAnsi="Courier New" w:cs="Courier New" w:hint="default"/>
      </w:rPr>
    </w:lvl>
    <w:lvl w:ilvl="8" w:tplc="04130005" w:tentative="1">
      <w:start w:val="1"/>
      <w:numFmt w:val="bullet"/>
      <w:lvlText w:val=""/>
      <w:lvlJc w:val="left"/>
      <w:pPr>
        <w:ind w:left="6800" w:hanging="360"/>
      </w:pPr>
      <w:rPr>
        <w:rFonts w:ascii="Wingdings" w:hAnsi="Wingdings" w:hint="default"/>
      </w:rPr>
    </w:lvl>
  </w:abstractNum>
  <w:abstractNum w:abstractNumId="3" w15:restartNumberingAfterBreak="0">
    <w:nsid w:val="092B62F6"/>
    <w:multiLevelType w:val="multilevel"/>
    <w:tmpl w:val="ABD46C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E830F7"/>
    <w:multiLevelType w:val="hybridMultilevel"/>
    <w:tmpl w:val="7DE8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31FCE"/>
    <w:multiLevelType w:val="hybridMultilevel"/>
    <w:tmpl w:val="A45C0510"/>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6" w15:restartNumberingAfterBreak="0">
    <w:nsid w:val="1D254EB5"/>
    <w:multiLevelType w:val="hybridMultilevel"/>
    <w:tmpl w:val="87345A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15D00"/>
    <w:multiLevelType w:val="hybridMultilevel"/>
    <w:tmpl w:val="EA4E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25121"/>
    <w:multiLevelType w:val="hybridMultilevel"/>
    <w:tmpl w:val="59069F30"/>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EA104B5"/>
    <w:multiLevelType w:val="hybridMultilevel"/>
    <w:tmpl w:val="996088D4"/>
    <w:lvl w:ilvl="0" w:tplc="04090003">
      <w:start w:val="1"/>
      <w:numFmt w:val="bullet"/>
      <w:lvlText w:val="o"/>
      <w:lvlJc w:val="left"/>
      <w:pPr>
        <w:ind w:left="969" w:hanging="360"/>
      </w:pPr>
      <w:rPr>
        <w:rFonts w:ascii="Courier New" w:hAnsi="Courier New" w:cs="Courier New"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10" w15:restartNumberingAfterBreak="0">
    <w:nsid w:val="30D10279"/>
    <w:multiLevelType w:val="hybridMultilevel"/>
    <w:tmpl w:val="13783A8C"/>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1" w15:restartNumberingAfterBreak="0">
    <w:nsid w:val="3180276F"/>
    <w:multiLevelType w:val="multilevel"/>
    <w:tmpl w:val="CADAA088"/>
    <w:lvl w:ilvl="0">
      <w:start w:val="1"/>
      <w:numFmt w:val="decimal"/>
      <w:pStyle w:val="MANAG1"/>
      <w:lvlText w:val="%1."/>
      <w:lvlJc w:val="left"/>
      <w:pPr>
        <w:ind w:left="360" w:hanging="360"/>
      </w:pPr>
      <w:rPr>
        <w:rFonts w:cs="Times New Roman"/>
      </w:rPr>
    </w:lvl>
    <w:lvl w:ilvl="1">
      <w:start w:val="1"/>
      <w:numFmt w:val="decimal"/>
      <w:pStyle w:val="Styl2"/>
      <w:lvlText w:val="%1.%2."/>
      <w:lvlJc w:val="left"/>
      <w:pPr>
        <w:ind w:left="4118"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3EF646A"/>
    <w:multiLevelType w:val="hybridMultilevel"/>
    <w:tmpl w:val="EAF6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D6965"/>
    <w:multiLevelType w:val="hybridMultilevel"/>
    <w:tmpl w:val="10BC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D68B4"/>
    <w:multiLevelType w:val="hybridMultilevel"/>
    <w:tmpl w:val="358A7F88"/>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5" w15:restartNumberingAfterBreak="0">
    <w:nsid w:val="5122561E"/>
    <w:multiLevelType w:val="hybridMultilevel"/>
    <w:tmpl w:val="D5A6E6F2"/>
    <w:lvl w:ilvl="0" w:tplc="8368D3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0247C8"/>
    <w:multiLevelType w:val="hybridMultilevel"/>
    <w:tmpl w:val="2ADA5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7745085"/>
    <w:multiLevelType w:val="hybridMultilevel"/>
    <w:tmpl w:val="862C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FE3D23"/>
    <w:multiLevelType w:val="hybridMultilevel"/>
    <w:tmpl w:val="87D0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3731A0"/>
    <w:multiLevelType w:val="hybridMultilevel"/>
    <w:tmpl w:val="675EED64"/>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0" w15:restartNumberingAfterBreak="0">
    <w:nsid w:val="5F6B56FA"/>
    <w:multiLevelType w:val="hybridMultilevel"/>
    <w:tmpl w:val="F44E1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A72D5"/>
    <w:multiLevelType w:val="hybridMultilevel"/>
    <w:tmpl w:val="616A80B8"/>
    <w:lvl w:ilvl="0" w:tplc="D9DA385E">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1F4195"/>
    <w:multiLevelType w:val="hybridMultilevel"/>
    <w:tmpl w:val="458671CE"/>
    <w:lvl w:ilvl="0" w:tplc="08090001">
      <w:start w:val="1"/>
      <w:numFmt w:val="bullet"/>
      <w:lvlText w:val=""/>
      <w:lvlJc w:val="left"/>
      <w:pPr>
        <w:ind w:left="1162" w:hanging="360"/>
      </w:pPr>
      <w:rPr>
        <w:rFonts w:ascii="Symbol" w:hAnsi="Symbol" w:hint="default"/>
      </w:rPr>
    </w:lvl>
    <w:lvl w:ilvl="1" w:tplc="08090003" w:tentative="1">
      <w:start w:val="1"/>
      <w:numFmt w:val="bullet"/>
      <w:lvlText w:val="o"/>
      <w:lvlJc w:val="left"/>
      <w:pPr>
        <w:ind w:left="1882" w:hanging="360"/>
      </w:pPr>
      <w:rPr>
        <w:rFonts w:ascii="Courier New" w:hAnsi="Courier New" w:cs="Courier New" w:hint="default"/>
      </w:rPr>
    </w:lvl>
    <w:lvl w:ilvl="2" w:tplc="08090005" w:tentative="1">
      <w:start w:val="1"/>
      <w:numFmt w:val="bullet"/>
      <w:lvlText w:val=""/>
      <w:lvlJc w:val="left"/>
      <w:pPr>
        <w:ind w:left="2602" w:hanging="360"/>
      </w:pPr>
      <w:rPr>
        <w:rFonts w:ascii="Wingdings" w:hAnsi="Wingdings" w:hint="default"/>
      </w:rPr>
    </w:lvl>
    <w:lvl w:ilvl="3" w:tplc="08090001" w:tentative="1">
      <w:start w:val="1"/>
      <w:numFmt w:val="bullet"/>
      <w:lvlText w:val=""/>
      <w:lvlJc w:val="left"/>
      <w:pPr>
        <w:ind w:left="3322" w:hanging="360"/>
      </w:pPr>
      <w:rPr>
        <w:rFonts w:ascii="Symbol" w:hAnsi="Symbol" w:hint="default"/>
      </w:rPr>
    </w:lvl>
    <w:lvl w:ilvl="4" w:tplc="08090003" w:tentative="1">
      <w:start w:val="1"/>
      <w:numFmt w:val="bullet"/>
      <w:lvlText w:val="o"/>
      <w:lvlJc w:val="left"/>
      <w:pPr>
        <w:ind w:left="4042" w:hanging="360"/>
      </w:pPr>
      <w:rPr>
        <w:rFonts w:ascii="Courier New" w:hAnsi="Courier New" w:cs="Courier New" w:hint="default"/>
      </w:rPr>
    </w:lvl>
    <w:lvl w:ilvl="5" w:tplc="08090005" w:tentative="1">
      <w:start w:val="1"/>
      <w:numFmt w:val="bullet"/>
      <w:lvlText w:val=""/>
      <w:lvlJc w:val="left"/>
      <w:pPr>
        <w:ind w:left="4762" w:hanging="360"/>
      </w:pPr>
      <w:rPr>
        <w:rFonts w:ascii="Wingdings" w:hAnsi="Wingdings" w:hint="default"/>
      </w:rPr>
    </w:lvl>
    <w:lvl w:ilvl="6" w:tplc="08090001" w:tentative="1">
      <w:start w:val="1"/>
      <w:numFmt w:val="bullet"/>
      <w:lvlText w:val=""/>
      <w:lvlJc w:val="left"/>
      <w:pPr>
        <w:ind w:left="5482" w:hanging="360"/>
      </w:pPr>
      <w:rPr>
        <w:rFonts w:ascii="Symbol" w:hAnsi="Symbol" w:hint="default"/>
      </w:rPr>
    </w:lvl>
    <w:lvl w:ilvl="7" w:tplc="08090003" w:tentative="1">
      <w:start w:val="1"/>
      <w:numFmt w:val="bullet"/>
      <w:lvlText w:val="o"/>
      <w:lvlJc w:val="left"/>
      <w:pPr>
        <w:ind w:left="6202" w:hanging="360"/>
      </w:pPr>
      <w:rPr>
        <w:rFonts w:ascii="Courier New" w:hAnsi="Courier New" w:cs="Courier New" w:hint="default"/>
      </w:rPr>
    </w:lvl>
    <w:lvl w:ilvl="8" w:tplc="08090005" w:tentative="1">
      <w:start w:val="1"/>
      <w:numFmt w:val="bullet"/>
      <w:lvlText w:val=""/>
      <w:lvlJc w:val="left"/>
      <w:pPr>
        <w:ind w:left="6922" w:hanging="360"/>
      </w:pPr>
      <w:rPr>
        <w:rFonts w:ascii="Wingdings" w:hAnsi="Wingdings" w:hint="default"/>
      </w:rPr>
    </w:lvl>
  </w:abstractNum>
  <w:abstractNum w:abstractNumId="23" w15:restartNumberingAfterBreak="0">
    <w:nsid w:val="69EE0EFB"/>
    <w:multiLevelType w:val="multilevel"/>
    <w:tmpl w:val="A8680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AF30C3"/>
    <w:multiLevelType w:val="hybridMultilevel"/>
    <w:tmpl w:val="BF8C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F93DC5"/>
    <w:multiLevelType w:val="hybridMultilevel"/>
    <w:tmpl w:val="26084E4A"/>
    <w:lvl w:ilvl="0" w:tplc="08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26" w15:restartNumberingAfterBreak="0">
    <w:nsid w:val="76F852DA"/>
    <w:multiLevelType w:val="hybridMultilevel"/>
    <w:tmpl w:val="0102E248"/>
    <w:lvl w:ilvl="0" w:tplc="6090137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3545D"/>
    <w:multiLevelType w:val="hybridMultilevel"/>
    <w:tmpl w:val="94EA7C98"/>
    <w:lvl w:ilvl="0" w:tplc="FEB294CA">
      <w:start w:val="1"/>
      <w:numFmt w:val="bullet"/>
      <w:pStyle w:val="Mawypunkt"/>
      <w:lvlText w:val=""/>
      <w:lvlJc w:val="left"/>
      <w:pPr>
        <w:tabs>
          <w:tab w:val="num" w:pos="720"/>
        </w:tabs>
        <w:ind w:left="720" w:hanging="360"/>
      </w:pPr>
      <w:rPr>
        <w:rFonts w:ascii="Symbol" w:hAnsi="Symbol" w:hint="default"/>
        <w:color w:val="339933"/>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0B1EBD"/>
    <w:multiLevelType w:val="hybridMultilevel"/>
    <w:tmpl w:val="C762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25"/>
  </w:num>
  <w:num w:numId="5">
    <w:abstractNumId w:val="19"/>
  </w:num>
  <w:num w:numId="6">
    <w:abstractNumId w:val="14"/>
  </w:num>
  <w:num w:numId="7">
    <w:abstractNumId w:val="5"/>
  </w:num>
  <w:num w:numId="8">
    <w:abstractNumId w:val="10"/>
  </w:num>
  <w:num w:numId="9">
    <w:abstractNumId w:val="22"/>
  </w:num>
  <w:num w:numId="10">
    <w:abstractNumId w:val="13"/>
  </w:num>
  <w:num w:numId="11">
    <w:abstractNumId w:val="26"/>
  </w:num>
  <w:num w:numId="12">
    <w:abstractNumId w:val="23"/>
  </w:num>
  <w:num w:numId="13">
    <w:abstractNumId w:val="17"/>
  </w:num>
  <w:num w:numId="14">
    <w:abstractNumId w:val="6"/>
  </w:num>
  <w:num w:numId="15">
    <w:abstractNumId w:val="1"/>
  </w:num>
  <w:num w:numId="16">
    <w:abstractNumId w:val="0"/>
  </w:num>
  <w:num w:numId="17">
    <w:abstractNumId w:val="18"/>
  </w:num>
  <w:num w:numId="18">
    <w:abstractNumId w:val="21"/>
  </w:num>
  <w:num w:numId="19">
    <w:abstractNumId w:val="16"/>
  </w:num>
  <w:num w:numId="20">
    <w:abstractNumId w:val="27"/>
  </w:num>
  <w:num w:numId="21">
    <w:abstractNumId w:val="20"/>
  </w:num>
  <w:num w:numId="22">
    <w:abstractNumId w:val="4"/>
  </w:num>
  <w:num w:numId="23">
    <w:abstractNumId w:val="27"/>
    <w:lvlOverride w:ilvl="0">
      <w:startOverride w:val="1"/>
    </w:lvlOverride>
  </w:num>
  <w:num w:numId="24">
    <w:abstractNumId w:val="11"/>
  </w:num>
  <w:num w:numId="25">
    <w:abstractNumId w:val="15"/>
  </w:num>
  <w:num w:numId="26">
    <w:abstractNumId w:val="24"/>
  </w:num>
  <w:num w:numId="27">
    <w:abstractNumId w:val="28"/>
  </w:num>
  <w:num w:numId="28">
    <w:abstractNumId w:val="7"/>
  </w:num>
  <w:num w:numId="29">
    <w:abstractNumId w:val="12"/>
  </w:num>
  <w:num w:numId="3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CMC_Guid" w:val="4e7b6f4d-df11-4fa6-a626-95787cc8ff97"/>
  </w:docVars>
  <w:rsids>
    <w:rsidRoot w:val="0020369F"/>
    <w:rsid w:val="000017E4"/>
    <w:rsid w:val="00002490"/>
    <w:rsid w:val="00002FB2"/>
    <w:rsid w:val="00004EF1"/>
    <w:rsid w:val="00005A47"/>
    <w:rsid w:val="00006B26"/>
    <w:rsid w:val="00007D2F"/>
    <w:rsid w:val="000101F6"/>
    <w:rsid w:val="00014B12"/>
    <w:rsid w:val="00014C77"/>
    <w:rsid w:val="00014FA4"/>
    <w:rsid w:val="00015A87"/>
    <w:rsid w:val="000168FD"/>
    <w:rsid w:val="000203AF"/>
    <w:rsid w:val="00020937"/>
    <w:rsid w:val="000216A8"/>
    <w:rsid w:val="00022291"/>
    <w:rsid w:val="00024F63"/>
    <w:rsid w:val="000253D3"/>
    <w:rsid w:val="00025CED"/>
    <w:rsid w:val="00026A1C"/>
    <w:rsid w:val="00030DDE"/>
    <w:rsid w:val="00030F8E"/>
    <w:rsid w:val="000329F3"/>
    <w:rsid w:val="000342E6"/>
    <w:rsid w:val="00034E7C"/>
    <w:rsid w:val="00037D28"/>
    <w:rsid w:val="0004197D"/>
    <w:rsid w:val="00043852"/>
    <w:rsid w:val="00044851"/>
    <w:rsid w:val="00044B7F"/>
    <w:rsid w:val="00045C6E"/>
    <w:rsid w:val="00051112"/>
    <w:rsid w:val="00052F68"/>
    <w:rsid w:val="00052FC7"/>
    <w:rsid w:val="00053FF3"/>
    <w:rsid w:val="000560DE"/>
    <w:rsid w:val="0005684D"/>
    <w:rsid w:val="000569D5"/>
    <w:rsid w:val="00057677"/>
    <w:rsid w:val="00057B4E"/>
    <w:rsid w:val="0006168C"/>
    <w:rsid w:val="0006601F"/>
    <w:rsid w:val="0006604D"/>
    <w:rsid w:val="00067400"/>
    <w:rsid w:val="000711BB"/>
    <w:rsid w:val="0007424A"/>
    <w:rsid w:val="00074E3A"/>
    <w:rsid w:val="00075E55"/>
    <w:rsid w:val="0007643A"/>
    <w:rsid w:val="00077002"/>
    <w:rsid w:val="0008291F"/>
    <w:rsid w:val="00086791"/>
    <w:rsid w:val="000868BE"/>
    <w:rsid w:val="00090BAC"/>
    <w:rsid w:val="00090D57"/>
    <w:rsid w:val="0009464F"/>
    <w:rsid w:val="000960FD"/>
    <w:rsid w:val="00096323"/>
    <w:rsid w:val="00096B45"/>
    <w:rsid w:val="0009786B"/>
    <w:rsid w:val="000A13A9"/>
    <w:rsid w:val="000A1F16"/>
    <w:rsid w:val="000A2F28"/>
    <w:rsid w:val="000A40E3"/>
    <w:rsid w:val="000A443E"/>
    <w:rsid w:val="000A51DA"/>
    <w:rsid w:val="000B1702"/>
    <w:rsid w:val="000B30ED"/>
    <w:rsid w:val="000B6E7D"/>
    <w:rsid w:val="000B727B"/>
    <w:rsid w:val="000B7971"/>
    <w:rsid w:val="000C2932"/>
    <w:rsid w:val="000C2DD6"/>
    <w:rsid w:val="000C3C06"/>
    <w:rsid w:val="000C4548"/>
    <w:rsid w:val="000C4DF6"/>
    <w:rsid w:val="000C5B2F"/>
    <w:rsid w:val="000C67C2"/>
    <w:rsid w:val="000D2B83"/>
    <w:rsid w:val="000D7983"/>
    <w:rsid w:val="000D7CF2"/>
    <w:rsid w:val="000E076D"/>
    <w:rsid w:val="000E3E85"/>
    <w:rsid w:val="000E451A"/>
    <w:rsid w:val="000F5AED"/>
    <w:rsid w:val="000F7EF2"/>
    <w:rsid w:val="00104237"/>
    <w:rsid w:val="00104F90"/>
    <w:rsid w:val="001071FE"/>
    <w:rsid w:val="00107B98"/>
    <w:rsid w:val="00110E75"/>
    <w:rsid w:val="0011232E"/>
    <w:rsid w:val="00112F80"/>
    <w:rsid w:val="00115E2E"/>
    <w:rsid w:val="001164C3"/>
    <w:rsid w:val="001167F4"/>
    <w:rsid w:val="0011758A"/>
    <w:rsid w:val="00117629"/>
    <w:rsid w:val="00117ADE"/>
    <w:rsid w:val="001210B9"/>
    <w:rsid w:val="001239A0"/>
    <w:rsid w:val="00127574"/>
    <w:rsid w:val="00130A3C"/>
    <w:rsid w:val="00130E90"/>
    <w:rsid w:val="001318C5"/>
    <w:rsid w:val="00136BF7"/>
    <w:rsid w:val="00136F63"/>
    <w:rsid w:val="001372A9"/>
    <w:rsid w:val="001407C5"/>
    <w:rsid w:val="001455AE"/>
    <w:rsid w:val="00145D57"/>
    <w:rsid w:val="00146BBC"/>
    <w:rsid w:val="00146CEB"/>
    <w:rsid w:val="0014775B"/>
    <w:rsid w:val="00147964"/>
    <w:rsid w:val="001517FF"/>
    <w:rsid w:val="00151F43"/>
    <w:rsid w:val="001549FD"/>
    <w:rsid w:val="00155CB9"/>
    <w:rsid w:val="00156638"/>
    <w:rsid w:val="0015678B"/>
    <w:rsid w:val="00160DB9"/>
    <w:rsid w:val="001617B6"/>
    <w:rsid w:val="001628B9"/>
    <w:rsid w:val="00170268"/>
    <w:rsid w:val="00170F8C"/>
    <w:rsid w:val="00171330"/>
    <w:rsid w:val="001715EA"/>
    <w:rsid w:val="001727B3"/>
    <w:rsid w:val="00172C52"/>
    <w:rsid w:val="00174415"/>
    <w:rsid w:val="00177E41"/>
    <w:rsid w:val="001864A7"/>
    <w:rsid w:val="0018743F"/>
    <w:rsid w:val="00190C7E"/>
    <w:rsid w:val="00191462"/>
    <w:rsid w:val="001932B1"/>
    <w:rsid w:val="001A020E"/>
    <w:rsid w:val="001A1284"/>
    <w:rsid w:val="001A12EE"/>
    <w:rsid w:val="001A1356"/>
    <w:rsid w:val="001A2861"/>
    <w:rsid w:val="001A551F"/>
    <w:rsid w:val="001A6202"/>
    <w:rsid w:val="001A7902"/>
    <w:rsid w:val="001B139E"/>
    <w:rsid w:val="001B6637"/>
    <w:rsid w:val="001C040D"/>
    <w:rsid w:val="001C2C95"/>
    <w:rsid w:val="001C3A2D"/>
    <w:rsid w:val="001C3DF9"/>
    <w:rsid w:val="001C6863"/>
    <w:rsid w:val="001C71A4"/>
    <w:rsid w:val="001D2DE9"/>
    <w:rsid w:val="001D3116"/>
    <w:rsid w:val="001D32E9"/>
    <w:rsid w:val="001D4E5D"/>
    <w:rsid w:val="001D507C"/>
    <w:rsid w:val="001D5C5F"/>
    <w:rsid w:val="001D5F90"/>
    <w:rsid w:val="001D6959"/>
    <w:rsid w:val="001D7572"/>
    <w:rsid w:val="001D75C2"/>
    <w:rsid w:val="001D7A67"/>
    <w:rsid w:val="001E1138"/>
    <w:rsid w:val="001E2274"/>
    <w:rsid w:val="001E3604"/>
    <w:rsid w:val="001E3E53"/>
    <w:rsid w:val="001E5DAB"/>
    <w:rsid w:val="001F23BC"/>
    <w:rsid w:val="001F2459"/>
    <w:rsid w:val="001F280B"/>
    <w:rsid w:val="001F3319"/>
    <w:rsid w:val="001F38E5"/>
    <w:rsid w:val="0020275F"/>
    <w:rsid w:val="00202CD5"/>
    <w:rsid w:val="0020369F"/>
    <w:rsid w:val="002047B5"/>
    <w:rsid w:val="00207091"/>
    <w:rsid w:val="0021054D"/>
    <w:rsid w:val="00210A99"/>
    <w:rsid w:val="00212276"/>
    <w:rsid w:val="002123DB"/>
    <w:rsid w:val="00216C4F"/>
    <w:rsid w:val="00222037"/>
    <w:rsid w:val="002224D7"/>
    <w:rsid w:val="00225A69"/>
    <w:rsid w:val="002266D5"/>
    <w:rsid w:val="00234272"/>
    <w:rsid w:val="0023488B"/>
    <w:rsid w:val="00234AB5"/>
    <w:rsid w:val="00235024"/>
    <w:rsid w:val="0024022C"/>
    <w:rsid w:val="002434EC"/>
    <w:rsid w:val="0024358D"/>
    <w:rsid w:val="00243A4D"/>
    <w:rsid w:val="002457B6"/>
    <w:rsid w:val="00245DB9"/>
    <w:rsid w:val="00250ACA"/>
    <w:rsid w:val="00255824"/>
    <w:rsid w:val="00255AF8"/>
    <w:rsid w:val="00255DF0"/>
    <w:rsid w:val="0025616E"/>
    <w:rsid w:val="002567E9"/>
    <w:rsid w:val="0025735B"/>
    <w:rsid w:val="00263FA2"/>
    <w:rsid w:val="00266DD0"/>
    <w:rsid w:val="00267212"/>
    <w:rsid w:val="00270470"/>
    <w:rsid w:val="00270B0D"/>
    <w:rsid w:val="00271412"/>
    <w:rsid w:val="0027309D"/>
    <w:rsid w:val="0027336A"/>
    <w:rsid w:val="00275166"/>
    <w:rsid w:val="002762E9"/>
    <w:rsid w:val="00277134"/>
    <w:rsid w:val="00280A43"/>
    <w:rsid w:val="00282F89"/>
    <w:rsid w:val="002849A5"/>
    <w:rsid w:val="00286B3C"/>
    <w:rsid w:val="002870FE"/>
    <w:rsid w:val="00287D13"/>
    <w:rsid w:val="0029335E"/>
    <w:rsid w:val="00296475"/>
    <w:rsid w:val="002A09F7"/>
    <w:rsid w:val="002A20B6"/>
    <w:rsid w:val="002A2C15"/>
    <w:rsid w:val="002A6765"/>
    <w:rsid w:val="002A68B2"/>
    <w:rsid w:val="002A7A8A"/>
    <w:rsid w:val="002B07E2"/>
    <w:rsid w:val="002B09BF"/>
    <w:rsid w:val="002B2963"/>
    <w:rsid w:val="002B2C52"/>
    <w:rsid w:val="002B355B"/>
    <w:rsid w:val="002B4FF0"/>
    <w:rsid w:val="002B598D"/>
    <w:rsid w:val="002B5ACE"/>
    <w:rsid w:val="002C01EC"/>
    <w:rsid w:val="002C0D5E"/>
    <w:rsid w:val="002C20D5"/>
    <w:rsid w:val="002C402B"/>
    <w:rsid w:val="002D15C8"/>
    <w:rsid w:val="002D29F4"/>
    <w:rsid w:val="002D4F4E"/>
    <w:rsid w:val="002D6BC2"/>
    <w:rsid w:val="002E091F"/>
    <w:rsid w:val="002E1E96"/>
    <w:rsid w:val="002E26D1"/>
    <w:rsid w:val="002E2D33"/>
    <w:rsid w:val="002E2F42"/>
    <w:rsid w:val="002E443F"/>
    <w:rsid w:val="002E475E"/>
    <w:rsid w:val="002E5E68"/>
    <w:rsid w:val="002E6827"/>
    <w:rsid w:val="002E733B"/>
    <w:rsid w:val="002F3D61"/>
    <w:rsid w:val="002F413D"/>
    <w:rsid w:val="002F6181"/>
    <w:rsid w:val="002F6D81"/>
    <w:rsid w:val="00300271"/>
    <w:rsid w:val="00302D41"/>
    <w:rsid w:val="00303894"/>
    <w:rsid w:val="00303944"/>
    <w:rsid w:val="00304AAB"/>
    <w:rsid w:val="00306222"/>
    <w:rsid w:val="003104D2"/>
    <w:rsid w:val="003111A2"/>
    <w:rsid w:val="00311441"/>
    <w:rsid w:val="00312734"/>
    <w:rsid w:val="003149DC"/>
    <w:rsid w:val="00314CD0"/>
    <w:rsid w:val="00316A64"/>
    <w:rsid w:val="00317C22"/>
    <w:rsid w:val="00317DE3"/>
    <w:rsid w:val="00320797"/>
    <w:rsid w:val="00323B5B"/>
    <w:rsid w:val="00326ACA"/>
    <w:rsid w:val="00330409"/>
    <w:rsid w:val="0033080D"/>
    <w:rsid w:val="00331D72"/>
    <w:rsid w:val="00332B31"/>
    <w:rsid w:val="00333D97"/>
    <w:rsid w:val="0033441D"/>
    <w:rsid w:val="00334FBA"/>
    <w:rsid w:val="00336A20"/>
    <w:rsid w:val="00336D33"/>
    <w:rsid w:val="003429EA"/>
    <w:rsid w:val="003429F4"/>
    <w:rsid w:val="003449AF"/>
    <w:rsid w:val="00345F85"/>
    <w:rsid w:val="003471BF"/>
    <w:rsid w:val="00356E5C"/>
    <w:rsid w:val="00366FE7"/>
    <w:rsid w:val="00367BC0"/>
    <w:rsid w:val="00371C17"/>
    <w:rsid w:val="00372B7F"/>
    <w:rsid w:val="00373C43"/>
    <w:rsid w:val="00373CA5"/>
    <w:rsid w:val="003752DA"/>
    <w:rsid w:val="0037625E"/>
    <w:rsid w:val="003806F4"/>
    <w:rsid w:val="00383C09"/>
    <w:rsid w:val="003846CF"/>
    <w:rsid w:val="00387E56"/>
    <w:rsid w:val="0039086A"/>
    <w:rsid w:val="00395017"/>
    <w:rsid w:val="00395D82"/>
    <w:rsid w:val="00397AA2"/>
    <w:rsid w:val="003A04C0"/>
    <w:rsid w:val="003A2359"/>
    <w:rsid w:val="003A3B95"/>
    <w:rsid w:val="003A3BFE"/>
    <w:rsid w:val="003A4AD0"/>
    <w:rsid w:val="003A7387"/>
    <w:rsid w:val="003A749D"/>
    <w:rsid w:val="003B12A8"/>
    <w:rsid w:val="003B28EB"/>
    <w:rsid w:val="003B4EC1"/>
    <w:rsid w:val="003B4F8A"/>
    <w:rsid w:val="003B6BE8"/>
    <w:rsid w:val="003C032A"/>
    <w:rsid w:val="003C0FEB"/>
    <w:rsid w:val="003C1A88"/>
    <w:rsid w:val="003C250F"/>
    <w:rsid w:val="003C2BB3"/>
    <w:rsid w:val="003C54A5"/>
    <w:rsid w:val="003D2397"/>
    <w:rsid w:val="003D34E2"/>
    <w:rsid w:val="003D4D4E"/>
    <w:rsid w:val="003D5879"/>
    <w:rsid w:val="003E0610"/>
    <w:rsid w:val="003E2DEC"/>
    <w:rsid w:val="003E31EF"/>
    <w:rsid w:val="003E4187"/>
    <w:rsid w:val="003F0DF5"/>
    <w:rsid w:val="003F2F0A"/>
    <w:rsid w:val="003F75F0"/>
    <w:rsid w:val="004008CA"/>
    <w:rsid w:val="00403EFE"/>
    <w:rsid w:val="00406ED3"/>
    <w:rsid w:val="00406FCE"/>
    <w:rsid w:val="00407ABD"/>
    <w:rsid w:val="00410AE6"/>
    <w:rsid w:val="0041200E"/>
    <w:rsid w:val="00413D3C"/>
    <w:rsid w:val="00414CAE"/>
    <w:rsid w:val="004159C7"/>
    <w:rsid w:val="00416860"/>
    <w:rsid w:val="00416E2D"/>
    <w:rsid w:val="00420AEB"/>
    <w:rsid w:val="004243CC"/>
    <w:rsid w:val="00424AE8"/>
    <w:rsid w:val="00426B5D"/>
    <w:rsid w:val="00430950"/>
    <w:rsid w:val="00430DAD"/>
    <w:rsid w:val="00431CD6"/>
    <w:rsid w:val="00432384"/>
    <w:rsid w:val="0043455C"/>
    <w:rsid w:val="0043593A"/>
    <w:rsid w:val="00440AD9"/>
    <w:rsid w:val="004415CA"/>
    <w:rsid w:val="00444161"/>
    <w:rsid w:val="00444997"/>
    <w:rsid w:val="004456C7"/>
    <w:rsid w:val="00447775"/>
    <w:rsid w:val="00452824"/>
    <w:rsid w:val="004546A1"/>
    <w:rsid w:val="00454E77"/>
    <w:rsid w:val="00455640"/>
    <w:rsid w:val="00457179"/>
    <w:rsid w:val="004577A7"/>
    <w:rsid w:val="00457E50"/>
    <w:rsid w:val="00461664"/>
    <w:rsid w:val="00463BDE"/>
    <w:rsid w:val="00463CD2"/>
    <w:rsid w:val="00464B59"/>
    <w:rsid w:val="00465051"/>
    <w:rsid w:val="00465DD9"/>
    <w:rsid w:val="00470033"/>
    <w:rsid w:val="0047102D"/>
    <w:rsid w:val="00471838"/>
    <w:rsid w:val="0047210C"/>
    <w:rsid w:val="00473807"/>
    <w:rsid w:val="00473F0C"/>
    <w:rsid w:val="00474119"/>
    <w:rsid w:val="00474684"/>
    <w:rsid w:val="00474808"/>
    <w:rsid w:val="004762D1"/>
    <w:rsid w:val="00480709"/>
    <w:rsid w:val="004809EA"/>
    <w:rsid w:val="0048113C"/>
    <w:rsid w:val="0048179D"/>
    <w:rsid w:val="004825BC"/>
    <w:rsid w:val="004840B8"/>
    <w:rsid w:val="0049036B"/>
    <w:rsid w:val="00490C4D"/>
    <w:rsid w:val="004911E3"/>
    <w:rsid w:val="004912A3"/>
    <w:rsid w:val="00492211"/>
    <w:rsid w:val="00494DDD"/>
    <w:rsid w:val="004A018A"/>
    <w:rsid w:val="004A1FCC"/>
    <w:rsid w:val="004A21F4"/>
    <w:rsid w:val="004A22EB"/>
    <w:rsid w:val="004A2966"/>
    <w:rsid w:val="004A79DB"/>
    <w:rsid w:val="004B1563"/>
    <w:rsid w:val="004B3005"/>
    <w:rsid w:val="004B5181"/>
    <w:rsid w:val="004B5E61"/>
    <w:rsid w:val="004C17C7"/>
    <w:rsid w:val="004C1EDD"/>
    <w:rsid w:val="004C5786"/>
    <w:rsid w:val="004C5C2F"/>
    <w:rsid w:val="004C6DEC"/>
    <w:rsid w:val="004C73A0"/>
    <w:rsid w:val="004D2FAE"/>
    <w:rsid w:val="004D311E"/>
    <w:rsid w:val="004E12A1"/>
    <w:rsid w:val="004E4AD8"/>
    <w:rsid w:val="004E5288"/>
    <w:rsid w:val="004E7CBA"/>
    <w:rsid w:val="004F081F"/>
    <w:rsid w:val="004F1EC4"/>
    <w:rsid w:val="004F26DE"/>
    <w:rsid w:val="004F399A"/>
    <w:rsid w:val="004F5660"/>
    <w:rsid w:val="004F619D"/>
    <w:rsid w:val="00500E1E"/>
    <w:rsid w:val="0050107A"/>
    <w:rsid w:val="00501A32"/>
    <w:rsid w:val="00502B99"/>
    <w:rsid w:val="00503959"/>
    <w:rsid w:val="005049FE"/>
    <w:rsid w:val="00504C4F"/>
    <w:rsid w:val="00505587"/>
    <w:rsid w:val="00510131"/>
    <w:rsid w:val="005110DA"/>
    <w:rsid w:val="00513718"/>
    <w:rsid w:val="005144BD"/>
    <w:rsid w:val="0051530B"/>
    <w:rsid w:val="005158C4"/>
    <w:rsid w:val="00516C79"/>
    <w:rsid w:val="00517F75"/>
    <w:rsid w:val="005229E4"/>
    <w:rsid w:val="00522D97"/>
    <w:rsid w:val="00523957"/>
    <w:rsid w:val="00523E47"/>
    <w:rsid w:val="005270E7"/>
    <w:rsid w:val="005273CD"/>
    <w:rsid w:val="005333D2"/>
    <w:rsid w:val="00535334"/>
    <w:rsid w:val="0054122D"/>
    <w:rsid w:val="00541564"/>
    <w:rsid w:val="00543C17"/>
    <w:rsid w:val="00545976"/>
    <w:rsid w:val="00545A1A"/>
    <w:rsid w:val="00545D15"/>
    <w:rsid w:val="00545EC3"/>
    <w:rsid w:val="00551729"/>
    <w:rsid w:val="00551BE2"/>
    <w:rsid w:val="00552128"/>
    <w:rsid w:val="00555C4B"/>
    <w:rsid w:val="005605FD"/>
    <w:rsid w:val="005615B7"/>
    <w:rsid w:val="00566F70"/>
    <w:rsid w:val="00567653"/>
    <w:rsid w:val="00571A10"/>
    <w:rsid w:val="00571BBF"/>
    <w:rsid w:val="00576680"/>
    <w:rsid w:val="0057671A"/>
    <w:rsid w:val="0057735E"/>
    <w:rsid w:val="00577DE2"/>
    <w:rsid w:val="00580DCD"/>
    <w:rsid w:val="00583563"/>
    <w:rsid w:val="005878A8"/>
    <w:rsid w:val="00591C65"/>
    <w:rsid w:val="005949F4"/>
    <w:rsid w:val="00596ABB"/>
    <w:rsid w:val="00596E48"/>
    <w:rsid w:val="005A0152"/>
    <w:rsid w:val="005A1013"/>
    <w:rsid w:val="005A1CE7"/>
    <w:rsid w:val="005A1D28"/>
    <w:rsid w:val="005A2FDE"/>
    <w:rsid w:val="005A323C"/>
    <w:rsid w:val="005A38BC"/>
    <w:rsid w:val="005A4895"/>
    <w:rsid w:val="005A5111"/>
    <w:rsid w:val="005A5E44"/>
    <w:rsid w:val="005B00E1"/>
    <w:rsid w:val="005B1689"/>
    <w:rsid w:val="005B29CF"/>
    <w:rsid w:val="005B3442"/>
    <w:rsid w:val="005B45E6"/>
    <w:rsid w:val="005B4B2E"/>
    <w:rsid w:val="005B5B5C"/>
    <w:rsid w:val="005B723F"/>
    <w:rsid w:val="005C05B8"/>
    <w:rsid w:val="005C07D2"/>
    <w:rsid w:val="005C172F"/>
    <w:rsid w:val="005C35E1"/>
    <w:rsid w:val="005C393D"/>
    <w:rsid w:val="005C3ED2"/>
    <w:rsid w:val="005C5EAB"/>
    <w:rsid w:val="005C6184"/>
    <w:rsid w:val="005C7632"/>
    <w:rsid w:val="005D2A3B"/>
    <w:rsid w:val="005D30D1"/>
    <w:rsid w:val="005D54CD"/>
    <w:rsid w:val="005D5D6B"/>
    <w:rsid w:val="005E2427"/>
    <w:rsid w:val="005E45BB"/>
    <w:rsid w:val="005E5C58"/>
    <w:rsid w:val="005E7D74"/>
    <w:rsid w:val="005E7F72"/>
    <w:rsid w:val="005F0350"/>
    <w:rsid w:val="005F3F43"/>
    <w:rsid w:val="005F6D04"/>
    <w:rsid w:val="005F79CE"/>
    <w:rsid w:val="006003CD"/>
    <w:rsid w:val="006008DF"/>
    <w:rsid w:val="00602DCE"/>
    <w:rsid w:val="00605329"/>
    <w:rsid w:val="00607314"/>
    <w:rsid w:val="00607E44"/>
    <w:rsid w:val="006139A9"/>
    <w:rsid w:val="0061418F"/>
    <w:rsid w:val="006148CD"/>
    <w:rsid w:val="006157E1"/>
    <w:rsid w:val="00617413"/>
    <w:rsid w:val="00621929"/>
    <w:rsid w:val="00622882"/>
    <w:rsid w:val="00622BF3"/>
    <w:rsid w:val="00623DA9"/>
    <w:rsid w:val="006241D6"/>
    <w:rsid w:val="00627257"/>
    <w:rsid w:val="00631A4F"/>
    <w:rsid w:val="00631A9D"/>
    <w:rsid w:val="00632E1D"/>
    <w:rsid w:val="00633969"/>
    <w:rsid w:val="00634787"/>
    <w:rsid w:val="006369B6"/>
    <w:rsid w:val="006401D2"/>
    <w:rsid w:val="006412A6"/>
    <w:rsid w:val="00641759"/>
    <w:rsid w:val="0064298C"/>
    <w:rsid w:val="00642D2D"/>
    <w:rsid w:val="00642DEA"/>
    <w:rsid w:val="006432C3"/>
    <w:rsid w:val="00644674"/>
    <w:rsid w:val="00644B9D"/>
    <w:rsid w:val="00646AC4"/>
    <w:rsid w:val="006475E5"/>
    <w:rsid w:val="006479D5"/>
    <w:rsid w:val="00650218"/>
    <w:rsid w:val="00650F5C"/>
    <w:rsid w:val="00652F66"/>
    <w:rsid w:val="00653109"/>
    <w:rsid w:val="00653EE0"/>
    <w:rsid w:val="00654DB3"/>
    <w:rsid w:val="00655D3C"/>
    <w:rsid w:val="006564D1"/>
    <w:rsid w:val="0066009C"/>
    <w:rsid w:val="00661017"/>
    <w:rsid w:val="00662415"/>
    <w:rsid w:val="00663199"/>
    <w:rsid w:val="006648C2"/>
    <w:rsid w:val="0066513D"/>
    <w:rsid w:val="0066595B"/>
    <w:rsid w:val="00667FEC"/>
    <w:rsid w:val="00670F94"/>
    <w:rsid w:val="0067194C"/>
    <w:rsid w:val="00673AC5"/>
    <w:rsid w:val="0067551F"/>
    <w:rsid w:val="00675AE6"/>
    <w:rsid w:val="00677935"/>
    <w:rsid w:val="00677DCA"/>
    <w:rsid w:val="00682779"/>
    <w:rsid w:val="006858A5"/>
    <w:rsid w:val="00692C65"/>
    <w:rsid w:val="0069326D"/>
    <w:rsid w:val="006943C2"/>
    <w:rsid w:val="00694F22"/>
    <w:rsid w:val="00696BCC"/>
    <w:rsid w:val="006A0F91"/>
    <w:rsid w:val="006A30CD"/>
    <w:rsid w:val="006A4219"/>
    <w:rsid w:val="006A5C5D"/>
    <w:rsid w:val="006A6362"/>
    <w:rsid w:val="006A740A"/>
    <w:rsid w:val="006A76A7"/>
    <w:rsid w:val="006B05AE"/>
    <w:rsid w:val="006B6914"/>
    <w:rsid w:val="006B6D95"/>
    <w:rsid w:val="006B74D7"/>
    <w:rsid w:val="006B7752"/>
    <w:rsid w:val="006B7C0A"/>
    <w:rsid w:val="006C0DBC"/>
    <w:rsid w:val="006C0E49"/>
    <w:rsid w:val="006C466E"/>
    <w:rsid w:val="006C5A34"/>
    <w:rsid w:val="006C5F23"/>
    <w:rsid w:val="006D0AD4"/>
    <w:rsid w:val="006D13B1"/>
    <w:rsid w:val="006D2D41"/>
    <w:rsid w:val="006D44CD"/>
    <w:rsid w:val="006D574B"/>
    <w:rsid w:val="006E3814"/>
    <w:rsid w:val="006E3FEA"/>
    <w:rsid w:val="006F1779"/>
    <w:rsid w:val="006F72B3"/>
    <w:rsid w:val="006F75AD"/>
    <w:rsid w:val="00700545"/>
    <w:rsid w:val="0070088D"/>
    <w:rsid w:val="00700A66"/>
    <w:rsid w:val="00701BD7"/>
    <w:rsid w:val="007026AD"/>
    <w:rsid w:val="007039A3"/>
    <w:rsid w:val="00704232"/>
    <w:rsid w:val="00706776"/>
    <w:rsid w:val="0071084F"/>
    <w:rsid w:val="00710C36"/>
    <w:rsid w:val="00711297"/>
    <w:rsid w:val="00711AD6"/>
    <w:rsid w:val="00712E90"/>
    <w:rsid w:val="00713509"/>
    <w:rsid w:val="00715A42"/>
    <w:rsid w:val="00721911"/>
    <w:rsid w:val="007224E8"/>
    <w:rsid w:val="0072356F"/>
    <w:rsid w:val="007235A7"/>
    <w:rsid w:val="007243A9"/>
    <w:rsid w:val="00724E7E"/>
    <w:rsid w:val="007275F4"/>
    <w:rsid w:val="007307EE"/>
    <w:rsid w:val="007315B6"/>
    <w:rsid w:val="00731ED3"/>
    <w:rsid w:val="00732321"/>
    <w:rsid w:val="00733E6C"/>
    <w:rsid w:val="0073547C"/>
    <w:rsid w:val="00736202"/>
    <w:rsid w:val="007369B1"/>
    <w:rsid w:val="00742081"/>
    <w:rsid w:val="00742B7F"/>
    <w:rsid w:val="0074453D"/>
    <w:rsid w:val="00744C29"/>
    <w:rsid w:val="007461DE"/>
    <w:rsid w:val="00747632"/>
    <w:rsid w:val="00750571"/>
    <w:rsid w:val="007519A7"/>
    <w:rsid w:val="0075216E"/>
    <w:rsid w:val="007526DD"/>
    <w:rsid w:val="00753399"/>
    <w:rsid w:val="00754018"/>
    <w:rsid w:val="00755B37"/>
    <w:rsid w:val="007571DA"/>
    <w:rsid w:val="00757B11"/>
    <w:rsid w:val="00760281"/>
    <w:rsid w:val="0076089E"/>
    <w:rsid w:val="0076497F"/>
    <w:rsid w:val="00766B13"/>
    <w:rsid w:val="0077049C"/>
    <w:rsid w:val="007712DF"/>
    <w:rsid w:val="00771479"/>
    <w:rsid w:val="00771537"/>
    <w:rsid w:val="00772067"/>
    <w:rsid w:val="00772460"/>
    <w:rsid w:val="00773D80"/>
    <w:rsid w:val="00774D9C"/>
    <w:rsid w:val="007763A5"/>
    <w:rsid w:val="00781479"/>
    <w:rsid w:val="00791397"/>
    <w:rsid w:val="007918E9"/>
    <w:rsid w:val="007928ED"/>
    <w:rsid w:val="00794F02"/>
    <w:rsid w:val="0079577B"/>
    <w:rsid w:val="007967E1"/>
    <w:rsid w:val="00796970"/>
    <w:rsid w:val="007976FC"/>
    <w:rsid w:val="007A0999"/>
    <w:rsid w:val="007A0BD6"/>
    <w:rsid w:val="007A337E"/>
    <w:rsid w:val="007A33E4"/>
    <w:rsid w:val="007A41C3"/>
    <w:rsid w:val="007A6E70"/>
    <w:rsid w:val="007B321C"/>
    <w:rsid w:val="007B322D"/>
    <w:rsid w:val="007B3E3E"/>
    <w:rsid w:val="007C1AC9"/>
    <w:rsid w:val="007C3BED"/>
    <w:rsid w:val="007C7BB4"/>
    <w:rsid w:val="007D27A6"/>
    <w:rsid w:val="007D5A2F"/>
    <w:rsid w:val="007D6408"/>
    <w:rsid w:val="007D7331"/>
    <w:rsid w:val="007E2420"/>
    <w:rsid w:val="007E48D5"/>
    <w:rsid w:val="007E5EB0"/>
    <w:rsid w:val="007E61CE"/>
    <w:rsid w:val="007F133D"/>
    <w:rsid w:val="007F5996"/>
    <w:rsid w:val="007F5CF9"/>
    <w:rsid w:val="008022C3"/>
    <w:rsid w:val="00803983"/>
    <w:rsid w:val="00803C32"/>
    <w:rsid w:val="008042A3"/>
    <w:rsid w:val="00805900"/>
    <w:rsid w:val="00806416"/>
    <w:rsid w:val="00811644"/>
    <w:rsid w:val="00815699"/>
    <w:rsid w:val="00817E67"/>
    <w:rsid w:val="008209B8"/>
    <w:rsid w:val="00822E27"/>
    <w:rsid w:val="00823E83"/>
    <w:rsid w:val="00823E90"/>
    <w:rsid w:val="008241E2"/>
    <w:rsid w:val="008241F8"/>
    <w:rsid w:val="008245FB"/>
    <w:rsid w:val="0082523F"/>
    <w:rsid w:val="00826EBB"/>
    <w:rsid w:val="00832567"/>
    <w:rsid w:val="00834591"/>
    <w:rsid w:val="0083492E"/>
    <w:rsid w:val="0083544E"/>
    <w:rsid w:val="00837FD0"/>
    <w:rsid w:val="00840FF6"/>
    <w:rsid w:val="0084153F"/>
    <w:rsid w:val="008416AB"/>
    <w:rsid w:val="00842D51"/>
    <w:rsid w:val="00844908"/>
    <w:rsid w:val="00847199"/>
    <w:rsid w:val="0084772A"/>
    <w:rsid w:val="00850563"/>
    <w:rsid w:val="008522D0"/>
    <w:rsid w:val="008529B3"/>
    <w:rsid w:val="00857DEC"/>
    <w:rsid w:val="00862EEA"/>
    <w:rsid w:val="00863732"/>
    <w:rsid w:val="00865970"/>
    <w:rsid w:val="0086646C"/>
    <w:rsid w:val="008678AA"/>
    <w:rsid w:val="008701F9"/>
    <w:rsid w:val="008708A9"/>
    <w:rsid w:val="00871881"/>
    <w:rsid w:val="008719FF"/>
    <w:rsid w:val="008730B8"/>
    <w:rsid w:val="00874D65"/>
    <w:rsid w:val="00876D8F"/>
    <w:rsid w:val="00877E3C"/>
    <w:rsid w:val="00881035"/>
    <w:rsid w:val="008847FA"/>
    <w:rsid w:val="00887493"/>
    <w:rsid w:val="00887C4B"/>
    <w:rsid w:val="00890710"/>
    <w:rsid w:val="0089267D"/>
    <w:rsid w:val="008932CE"/>
    <w:rsid w:val="008939D0"/>
    <w:rsid w:val="00893E27"/>
    <w:rsid w:val="008942EA"/>
    <w:rsid w:val="00895D77"/>
    <w:rsid w:val="008973F4"/>
    <w:rsid w:val="008A0528"/>
    <w:rsid w:val="008A0A5E"/>
    <w:rsid w:val="008A1890"/>
    <w:rsid w:val="008A19B9"/>
    <w:rsid w:val="008A3401"/>
    <w:rsid w:val="008A6647"/>
    <w:rsid w:val="008A6820"/>
    <w:rsid w:val="008A6AE4"/>
    <w:rsid w:val="008A7C8D"/>
    <w:rsid w:val="008B0960"/>
    <w:rsid w:val="008B09C6"/>
    <w:rsid w:val="008B2135"/>
    <w:rsid w:val="008B22B3"/>
    <w:rsid w:val="008B2A18"/>
    <w:rsid w:val="008B2F4F"/>
    <w:rsid w:val="008B3AC3"/>
    <w:rsid w:val="008B40E2"/>
    <w:rsid w:val="008B508D"/>
    <w:rsid w:val="008B5756"/>
    <w:rsid w:val="008C1902"/>
    <w:rsid w:val="008C1C54"/>
    <w:rsid w:val="008C3892"/>
    <w:rsid w:val="008C5353"/>
    <w:rsid w:val="008C5570"/>
    <w:rsid w:val="008C5952"/>
    <w:rsid w:val="008C7F5C"/>
    <w:rsid w:val="008D44CF"/>
    <w:rsid w:val="008D55FF"/>
    <w:rsid w:val="008D71EF"/>
    <w:rsid w:val="008D7B1B"/>
    <w:rsid w:val="008E29B9"/>
    <w:rsid w:val="008F04DC"/>
    <w:rsid w:val="008F2BF7"/>
    <w:rsid w:val="008F4828"/>
    <w:rsid w:val="008F66C6"/>
    <w:rsid w:val="00900BC7"/>
    <w:rsid w:val="00901C78"/>
    <w:rsid w:val="00901F16"/>
    <w:rsid w:val="009030B1"/>
    <w:rsid w:val="009032BC"/>
    <w:rsid w:val="00904F86"/>
    <w:rsid w:val="00905772"/>
    <w:rsid w:val="00910C62"/>
    <w:rsid w:val="0091653D"/>
    <w:rsid w:val="0091655F"/>
    <w:rsid w:val="009209F0"/>
    <w:rsid w:val="0092514F"/>
    <w:rsid w:val="009260DA"/>
    <w:rsid w:val="00934B17"/>
    <w:rsid w:val="0093659C"/>
    <w:rsid w:val="0094060C"/>
    <w:rsid w:val="00945EED"/>
    <w:rsid w:val="00946157"/>
    <w:rsid w:val="0094669F"/>
    <w:rsid w:val="00954FC1"/>
    <w:rsid w:val="009570ED"/>
    <w:rsid w:val="00957E0F"/>
    <w:rsid w:val="0096222B"/>
    <w:rsid w:val="0096272D"/>
    <w:rsid w:val="00965572"/>
    <w:rsid w:val="00966611"/>
    <w:rsid w:val="00966A20"/>
    <w:rsid w:val="0096720C"/>
    <w:rsid w:val="00970FD0"/>
    <w:rsid w:val="0097159A"/>
    <w:rsid w:val="00972873"/>
    <w:rsid w:val="009735DD"/>
    <w:rsid w:val="009742BE"/>
    <w:rsid w:val="00981873"/>
    <w:rsid w:val="009818BB"/>
    <w:rsid w:val="00981CE3"/>
    <w:rsid w:val="00982C43"/>
    <w:rsid w:val="00983CEF"/>
    <w:rsid w:val="00983D66"/>
    <w:rsid w:val="00985391"/>
    <w:rsid w:val="00991643"/>
    <w:rsid w:val="00994B97"/>
    <w:rsid w:val="009957A5"/>
    <w:rsid w:val="00995DE2"/>
    <w:rsid w:val="009A3B38"/>
    <w:rsid w:val="009A66E8"/>
    <w:rsid w:val="009B058A"/>
    <w:rsid w:val="009B085B"/>
    <w:rsid w:val="009B1AE0"/>
    <w:rsid w:val="009B229E"/>
    <w:rsid w:val="009B50B7"/>
    <w:rsid w:val="009B525D"/>
    <w:rsid w:val="009B6D18"/>
    <w:rsid w:val="009B7943"/>
    <w:rsid w:val="009B7D9B"/>
    <w:rsid w:val="009B7EF2"/>
    <w:rsid w:val="009C0C13"/>
    <w:rsid w:val="009C2BF9"/>
    <w:rsid w:val="009C7CEA"/>
    <w:rsid w:val="009D1126"/>
    <w:rsid w:val="009D3618"/>
    <w:rsid w:val="009D70F7"/>
    <w:rsid w:val="009E0165"/>
    <w:rsid w:val="009E20AA"/>
    <w:rsid w:val="009E4BF8"/>
    <w:rsid w:val="009E4CB7"/>
    <w:rsid w:val="009E591A"/>
    <w:rsid w:val="009E5BE5"/>
    <w:rsid w:val="009F21AB"/>
    <w:rsid w:val="009F4393"/>
    <w:rsid w:val="009F467A"/>
    <w:rsid w:val="009F6792"/>
    <w:rsid w:val="009F7418"/>
    <w:rsid w:val="00A00F90"/>
    <w:rsid w:val="00A015EC"/>
    <w:rsid w:val="00A0259B"/>
    <w:rsid w:val="00A02F3C"/>
    <w:rsid w:val="00A040B5"/>
    <w:rsid w:val="00A05A14"/>
    <w:rsid w:val="00A07A50"/>
    <w:rsid w:val="00A07ECA"/>
    <w:rsid w:val="00A1075D"/>
    <w:rsid w:val="00A1076F"/>
    <w:rsid w:val="00A12411"/>
    <w:rsid w:val="00A13BB9"/>
    <w:rsid w:val="00A13CF5"/>
    <w:rsid w:val="00A13D4F"/>
    <w:rsid w:val="00A15B1A"/>
    <w:rsid w:val="00A17276"/>
    <w:rsid w:val="00A2118C"/>
    <w:rsid w:val="00A2420F"/>
    <w:rsid w:val="00A25456"/>
    <w:rsid w:val="00A31251"/>
    <w:rsid w:val="00A313CE"/>
    <w:rsid w:val="00A336B8"/>
    <w:rsid w:val="00A33ACA"/>
    <w:rsid w:val="00A36257"/>
    <w:rsid w:val="00A368B9"/>
    <w:rsid w:val="00A36995"/>
    <w:rsid w:val="00A3770F"/>
    <w:rsid w:val="00A41346"/>
    <w:rsid w:val="00A43CE6"/>
    <w:rsid w:val="00A446D2"/>
    <w:rsid w:val="00A44A10"/>
    <w:rsid w:val="00A44E0D"/>
    <w:rsid w:val="00A450A4"/>
    <w:rsid w:val="00A4632B"/>
    <w:rsid w:val="00A47D12"/>
    <w:rsid w:val="00A5009E"/>
    <w:rsid w:val="00A51144"/>
    <w:rsid w:val="00A514E0"/>
    <w:rsid w:val="00A553C8"/>
    <w:rsid w:val="00A557A6"/>
    <w:rsid w:val="00A60D85"/>
    <w:rsid w:val="00A617F1"/>
    <w:rsid w:val="00A63884"/>
    <w:rsid w:val="00A668C9"/>
    <w:rsid w:val="00A66FF2"/>
    <w:rsid w:val="00A67A2F"/>
    <w:rsid w:val="00A67F4B"/>
    <w:rsid w:val="00A751EA"/>
    <w:rsid w:val="00A7538E"/>
    <w:rsid w:val="00A80EC8"/>
    <w:rsid w:val="00A817B5"/>
    <w:rsid w:val="00A820F4"/>
    <w:rsid w:val="00A845C6"/>
    <w:rsid w:val="00A84EA9"/>
    <w:rsid w:val="00A90338"/>
    <w:rsid w:val="00A910E5"/>
    <w:rsid w:val="00A92402"/>
    <w:rsid w:val="00A936CA"/>
    <w:rsid w:val="00A94FA4"/>
    <w:rsid w:val="00A95841"/>
    <w:rsid w:val="00A95D65"/>
    <w:rsid w:val="00A97B8A"/>
    <w:rsid w:val="00AA0498"/>
    <w:rsid w:val="00AA0FA6"/>
    <w:rsid w:val="00AA12C3"/>
    <w:rsid w:val="00AA1D3C"/>
    <w:rsid w:val="00AA2200"/>
    <w:rsid w:val="00AA2A59"/>
    <w:rsid w:val="00AA3D05"/>
    <w:rsid w:val="00AA4E0F"/>
    <w:rsid w:val="00AA50F8"/>
    <w:rsid w:val="00AB08C9"/>
    <w:rsid w:val="00AB176A"/>
    <w:rsid w:val="00AB25AF"/>
    <w:rsid w:val="00AB2976"/>
    <w:rsid w:val="00AB714E"/>
    <w:rsid w:val="00AC0382"/>
    <w:rsid w:val="00AC135D"/>
    <w:rsid w:val="00AC1EA8"/>
    <w:rsid w:val="00AC26F9"/>
    <w:rsid w:val="00AC4D22"/>
    <w:rsid w:val="00AC67CE"/>
    <w:rsid w:val="00AD0468"/>
    <w:rsid w:val="00AD1144"/>
    <w:rsid w:val="00AD14D1"/>
    <w:rsid w:val="00AD171A"/>
    <w:rsid w:val="00AD2275"/>
    <w:rsid w:val="00AD383A"/>
    <w:rsid w:val="00AD5038"/>
    <w:rsid w:val="00AD71CF"/>
    <w:rsid w:val="00AE0276"/>
    <w:rsid w:val="00AE3170"/>
    <w:rsid w:val="00AE52AA"/>
    <w:rsid w:val="00AE548C"/>
    <w:rsid w:val="00AE6617"/>
    <w:rsid w:val="00AE6624"/>
    <w:rsid w:val="00AE7114"/>
    <w:rsid w:val="00AE7428"/>
    <w:rsid w:val="00AF1540"/>
    <w:rsid w:val="00AF3FA7"/>
    <w:rsid w:val="00AF4F3A"/>
    <w:rsid w:val="00AF58FF"/>
    <w:rsid w:val="00B00B46"/>
    <w:rsid w:val="00B01E8E"/>
    <w:rsid w:val="00B020C5"/>
    <w:rsid w:val="00B0392F"/>
    <w:rsid w:val="00B04057"/>
    <w:rsid w:val="00B049A8"/>
    <w:rsid w:val="00B06037"/>
    <w:rsid w:val="00B07A06"/>
    <w:rsid w:val="00B10224"/>
    <w:rsid w:val="00B1208C"/>
    <w:rsid w:val="00B125F0"/>
    <w:rsid w:val="00B1279E"/>
    <w:rsid w:val="00B1369A"/>
    <w:rsid w:val="00B139C9"/>
    <w:rsid w:val="00B141C1"/>
    <w:rsid w:val="00B1437A"/>
    <w:rsid w:val="00B16F3D"/>
    <w:rsid w:val="00B220C3"/>
    <w:rsid w:val="00B22A1A"/>
    <w:rsid w:val="00B22D61"/>
    <w:rsid w:val="00B2362F"/>
    <w:rsid w:val="00B26CF2"/>
    <w:rsid w:val="00B27765"/>
    <w:rsid w:val="00B30228"/>
    <w:rsid w:val="00B33B87"/>
    <w:rsid w:val="00B35A0F"/>
    <w:rsid w:val="00B37509"/>
    <w:rsid w:val="00B40136"/>
    <w:rsid w:val="00B47026"/>
    <w:rsid w:val="00B50A74"/>
    <w:rsid w:val="00B51194"/>
    <w:rsid w:val="00B5376E"/>
    <w:rsid w:val="00B53BB0"/>
    <w:rsid w:val="00B54474"/>
    <w:rsid w:val="00B54A05"/>
    <w:rsid w:val="00B54E8B"/>
    <w:rsid w:val="00B615EA"/>
    <w:rsid w:val="00B61CC1"/>
    <w:rsid w:val="00B62617"/>
    <w:rsid w:val="00B6332E"/>
    <w:rsid w:val="00B635B7"/>
    <w:rsid w:val="00B636CA"/>
    <w:rsid w:val="00B644B9"/>
    <w:rsid w:val="00B649AE"/>
    <w:rsid w:val="00B659BC"/>
    <w:rsid w:val="00B668CB"/>
    <w:rsid w:val="00B676CD"/>
    <w:rsid w:val="00B70171"/>
    <w:rsid w:val="00B71C71"/>
    <w:rsid w:val="00B72351"/>
    <w:rsid w:val="00B72562"/>
    <w:rsid w:val="00B7797C"/>
    <w:rsid w:val="00B845F8"/>
    <w:rsid w:val="00B87579"/>
    <w:rsid w:val="00B91942"/>
    <w:rsid w:val="00B952E0"/>
    <w:rsid w:val="00B9758F"/>
    <w:rsid w:val="00BA236D"/>
    <w:rsid w:val="00BA24F0"/>
    <w:rsid w:val="00BA33FA"/>
    <w:rsid w:val="00BA3728"/>
    <w:rsid w:val="00BA3B62"/>
    <w:rsid w:val="00BB1BB3"/>
    <w:rsid w:val="00BB4E6A"/>
    <w:rsid w:val="00BB5AD2"/>
    <w:rsid w:val="00BB5C9A"/>
    <w:rsid w:val="00BB7185"/>
    <w:rsid w:val="00BB7601"/>
    <w:rsid w:val="00BB797E"/>
    <w:rsid w:val="00BC39E0"/>
    <w:rsid w:val="00BC51F4"/>
    <w:rsid w:val="00BC691E"/>
    <w:rsid w:val="00BD10D7"/>
    <w:rsid w:val="00BD3F69"/>
    <w:rsid w:val="00BD6144"/>
    <w:rsid w:val="00BD6AA7"/>
    <w:rsid w:val="00BD764A"/>
    <w:rsid w:val="00BE0252"/>
    <w:rsid w:val="00BE1C92"/>
    <w:rsid w:val="00BE47F3"/>
    <w:rsid w:val="00BE56AE"/>
    <w:rsid w:val="00BE6C87"/>
    <w:rsid w:val="00BF0127"/>
    <w:rsid w:val="00BF0258"/>
    <w:rsid w:val="00BF0A69"/>
    <w:rsid w:val="00BF1470"/>
    <w:rsid w:val="00BF14B9"/>
    <w:rsid w:val="00BF198E"/>
    <w:rsid w:val="00BF3041"/>
    <w:rsid w:val="00BF5C00"/>
    <w:rsid w:val="00BF624E"/>
    <w:rsid w:val="00BF6593"/>
    <w:rsid w:val="00C00EB5"/>
    <w:rsid w:val="00C00F6D"/>
    <w:rsid w:val="00C01612"/>
    <w:rsid w:val="00C03DF0"/>
    <w:rsid w:val="00C077D0"/>
    <w:rsid w:val="00C10BB3"/>
    <w:rsid w:val="00C16758"/>
    <w:rsid w:val="00C17031"/>
    <w:rsid w:val="00C17673"/>
    <w:rsid w:val="00C20C0A"/>
    <w:rsid w:val="00C21C45"/>
    <w:rsid w:val="00C2277F"/>
    <w:rsid w:val="00C228C9"/>
    <w:rsid w:val="00C23418"/>
    <w:rsid w:val="00C24954"/>
    <w:rsid w:val="00C266B7"/>
    <w:rsid w:val="00C26BDA"/>
    <w:rsid w:val="00C26E4F"/>
    <w:rsid w:val="00C3556A"/>
    <w:rsid w:val="00C37551"/>
    <w:rsid w:val="00C40082"/>
    <w:rsid w:val="00C41254"/>
    <w:rsid w:val="00C41F37"/>
    <w:rsid w:val="00C43AD2"/>
    <w:rsid w:val="00C442C2"/>
    <w:rsid w:val="00C45D8C"/>
    <w:rsid w:val="00C5052E"/>
    <w:rsid w:val="00C50744"/>
    <w:rsid w:val="00C512B5"/>
    <w:rsid w:val="00C5207B"/>
    <w:rsid w:val="00C525A5"/>
    <w:rsid w:val="00C52A3B"/>
    <w:rsid w:val="00C5377B"/>
    <w:rsid w:val="00C5409C"/>
    <w:rsid w:val="00C55651"/>
    <w:rsid w:val="00C56731"/>
    <w:rsid w:val="00C56E0F"/>
    <w:rsid w:val="00C6071A"/>
    <w:rsid w:val="00C64ECA"/>
    <w:rsid w:val="00C666D8"/>
    <w:rsid w:val="00C671DF"/>
    <w:rsid w:val="00C674DF"/>
    <w:rsid w:val="00C70CF7"/>
    <w:rsid w:val="00C71644"/>
    <w:rsid w:val="00C72179"/>
    <w:rsid w:val="00C722D8"/>
    <w:rsid w:val="00C73F65"/>
    <w:rsid w:val="00C81379"/>
    <w:rsid w:val="00C816CB"/>
    <w:rsid w:val="00C82C72"/>
    <w:rsid w:val="00C83400"/>
    <w:rsid w:val="00C844E7"/>
    <w:rsid w:val="00C84D27"/>
    <w:rsid w:val="00C85896"/>
    <w:rsid w:val="00C9217B"/>
    <w:rsid w:val="00C953AD"/>
    <w:rsid w:val="00C961E4"/>
    <w:rsid w:val="00C974D0"/>
    <w:rsid w:val="00C97F6B"/>
    <w:rsid w:val="00CA3992"/>
    <w:rsid w:val="00CA48C5"/>
    <w:rsid w:val="00CA769A"/>
    <w:rsid w:val="00CB25AB"/>
    <w:rsid w:val="00CB2CAF"/>
    <w:rsid w:val="00CB2D56"/>
    <w:rsid w:val="00CB39B8"/>
    <w:rsid w:val="00CB49A5"/>
    <w:rsid w:val="00CB55EA"/>
    <w:rsid w:val="00CB59EF"/>
    <w:rsid w:val="00CB5D98"/>
    <w:rsid w:val="00CB5E57"/>
    <w:rsid w:val="00CB76B7"/>
    <w:rsid w:val="00CB7AAD"/>
    <w:rsid w:val="00CB7D8E"/>
    <w:rsid w:val="00CC29A6"/>
    <w:rsid w:val="00CC5BCB"/>
    <w:rsid w:val="00CD0A1F"/>
    <w:rsid w:val="00CD1BC5"/>
    <w:rsid w:val="00CD2239"/>
    <w:rsid w:val="00CD7961"/>
    <w:rsid w:val="00CE08A6"/>
    <w:rsid w:val="00CE187A"/>
    <w:rsid w:val="00CE1A97"/>
    <w:rsid w:val="00CE2E39"/>
    <w:rsid w:val="00CE3E2E"/>
    <w:rsid w:val="00CE4A59"/>
    <w:rsid w:val="00CE6645"/>
    <w:rsid w:val="00CF4B63"/>
    <w:rsid w:val="00CF7596"/>
    <w:rsid w:val="00D01B8F"/>
    <w:rsid w:val="00D02856"/>
    <w:rsid w:val="00D02CF2"/>
    <w:rsid w:val="00D042C3"/>
    <w:rsid w:val="00D056EF"/>
    <w:rsid w:val="00D070B6"/>
    <w:rsid w:val="00D07633"/>
    <w:rsid w:val="00D1239D"/>
    <w:rsid w:val="00D1455E"/>
    <w:rsid w:val="00D1642D"/>
    <w:rsid w:val="00D16DD0"/>
    <w:rsid w:val="00D20FEC"/>
    <w:rsid w:val="00D22184"/>
    <w:rsid w:val="00D262A4"/>
    <w:rsid w:val="00D26A12"/>
    <w:rsid w:val="00D27D14"/>
    <w:rsid w:val="00D27EDD"/>
    <w:rsid w:val="00D30052"/>
    <w:rsid w:val="00D32A78"/>
    <w:rsid w:val="00D3301C"/>
    <w:rsid w:val="00D33460"/>
    <w:rsid w:val="00D3417F"/>
    <w:rsid w:val="00D34ABE"/>
    <w:rsid w:val="00D3522A"/>
    <w:rsid w:val="00D36C19"/>
    <w:rsid w:val="00D40071"/>
    <w:rsid w:val="00D40CDF"/>
    <w:rsid w:val="00D412F9"/>
    <w:rsid w:val="00D42666"/>
    <w:rsid w:val="00D456CC"/>
    <w:rsid w:val="00D45D7E"/>
    <w:rsid w:val="00D45E4C"/>
    <w:rsid w:val="00D47D51"/>
    <w:rsid w:val="00D54A8F"/>
    <w:rsid w:val="00D5501F"/>
    <w:rsid w:val="00D557A9"/>
    <w:rsid w:val="00D625B8"/>
    <w:rsid w:val="00D626A7"/>
    <w:rsid w:val="00D63FB6"/>
    <w:rsid w:val="00D64791"/>
    <w:rsid w:val="00D64944"/>
    <w:rsid w:val="00D66291"/>
    <w:rsid w:val="00D66F34"/>
    <w:rsid w:val="00D671A9"/>
    <w:rsid w:val="00D67AF6"/>
    <w:rsid w:val="00D70C11"/>
    <w:rsid w:val="00D71619"/>
    <w:rsid w:val="00D72006"/>
    <w:rsid w:val="00D725B3"/>
    <w:rsid w:val="00D72B63"/>
    <w:rsid w:val="00D74BD3"/>
    <w:rsid w:val="00D74CA7"/>
    <w:rsid w:val="00D7651F"/>
    <w:rsid w:val="00D77F1F"/>
    <w:rsid w:val="00D80110"/>
    <w:rsid w:val="00D805C2"/>
    <w:rsid w:val="00D82265"/>
    <w:rsid w:val="00D8347C"/>
    <w:rsid w:val="00D900AB"/>
    <w:rsid w:val="00D9011D"/>
    <w:rsid w:val="00D912A2"/>
    <w:rsid w:val="00D91F62"/>
    <w:rsid w:val="00D95D2E"/>
    <w:rsid w:val="00D96B32"/>
    <w:rsid w:val="00D9714C"/>
    <w:rsid w:val="00DA03D5"/>
    <w:rsid w:val="00DA03EE"/>
    <w:rsid w:val="00DA1372"/>
    <w:rsid w:val="00DA22B3"/>
    <w:rsid w:val="00DA2505"/>
    <w:rsid w:val="00DA2642"/>
    <w:rsid w:val="00DA2AF0"/>
    <w:rsid w:val="00DA3C1C"/>
    <w:rsid w:val="00DA69E9"/>
    <w:rsid w:val="00DB38A4"/>
    <w:rsid w:val="00DB39AD"/>
    <w:rsid w:val="00DB39E4"/>
    <w:rsid w:val="00DB4638"/>
    <w:rsid w:val="00DB55D9"/>
    <w:rsid w:val="00DB7331"/>
    <w:rsid w:val="00DB7EC0"/>
    <w:rsid w:val="00DC159E"/>
    <w:rsid w:val="00DC2EBC"/>
    <w:rsid w:val="00DC5B0A"/>
    <w:rsid w:val="00DC6381"/>
    <w:rsid w:val="00DC6944"/>
    <w:rsid w:val="00DD2367"/>
    <w:rsid w:val="00DD5DDD"/>
    <w:rsid w:val="00DD6471"/>
    <w:rsid w:val="00DE3BC7"/>
    <w:rsid w:val="00DE435E"/>
    <w:rsid w:val="00DE5A1C"/>
    <w:rsid w:val="00DE6F90"/>
    <w:rsid w:val="00DF1FA5"/>
    <w:rsid w:val="00DF2F6F"/>
    <w:rsid w:val="00DF55D4"/>
    <w:rsid w:val="00E01A8B"/>
    <w:rsid w:val="00E01BBB"/>
    <w:rsid w:val="00E029AF"/>
    <w:rsid w:val="00E02E76"/>
    <w:rsid w:val="00E031A2"/>
    <w:rsid w:val="00E0398E"/>
    <w:rsid w:val="00E06992"/>
    <w:rsid w:val="00E072EC"/>
    <w:rsid w:val="00E07E83"/>
    <w:rsid w:val="00E10F9F"/>
    <w:rsid w:val="00E12DD0"/>
    <w:rsid w:val="00E13C88"/>
    <w:rsid w:val="00E13F1D"/>
    <w:rsid w:val="00E201DE"/>
    <w:rsid w:val="00E23145"/>
    <w:rsid w:val="00E2397A"/>
    <w:rsid w:val="00E2469B"/>
    <w:rsid w:val="00E26F68"/>
    <w:rsid w:val="00E27A20"/>
    <w:rsid w:val="00E3052A"/>
    <w:rsid w:val="00E33749"/>
    <w:rsid w:val="00E34292"/>
    <w:rsid w:val="00E35CC2"/>
    <w:rsid w:val="00E35D57"/>
    <w:rsid w:val="00E365FB"/>
    <w:rsid w:val="00E369C1"/>
    <w:rsid w:val="00E40A95"/>
    <w:rsid w:val="00E4151A"/>
    <w:rsid w:val="00E41B8E"/>
    <w:rsid w:val="00E43FAC"/>
    <w:rsid w:val="00E44CCB"/>
    <w:rsid w:val="00E46698"/>
    <w:rsid w:val="00E466A6"/>
    <w:rsid w:val="00E471D5"/>
    <w:rsid w:val="00E5189E"/>
    <w:rsid w:val="00E5236E"/>
    <w:rsid w:val="00E56858"/>
    <w:rsid w:val="00E605B0"/>
    <w:rsid w:val="00E61E15"/>
    <w:rsid w:val="00E63652"/>
    <w:rsid w:val="00E64689"/>
    <w:rsid w:val="00E67DE6"/>
    <w:rsid w:val="00E7389C"/>
    <w:rsid w:val="00E73F74"/>
    <w:rsid w:val="00E80A55"/>
    <w:rsid w:val="00E8135A"/>
    <w:rsid w:val="00E82BF4"/>
    <w:rsid w:val="00E82F56"/>
    <w:rsid w:val="00E85668"/>
    <w:rsid w:val="00E872C2"/>
    <w:rsid w:val="00E87374"/>
    <w:rsid w:val="00E90A22"/>
    <w:rsid w:val="00E90AC4"/>
    <w:rsid w:val="00E9154F"/>
    <w:rsid w:val="00E939B6"/>
    <w:rsid w:val="00E94927"/>
    <w:rsid w:val="00EA1515"/>
    <w:rsid w:val="00EA2544"/>
    <w:rsid w:val="00EA2B94"/>
    <w:rsid w:val="00EA6E7F"/>
    <w:rsid w:val="00EB042D"/>
    <w:rsid w:val="00EB0910"/>
    <w:rsid w:val="00EB1579"/>
    <w:rsid w:val="00EB1690"/>
    <w:rsid w:val="00EB5272"/>
    <w:rsid w:val="00EB7FA7"/>
    <w:rsid w:val="00EC02B2"/>
    <w:rsid w:val="00EC054F"/>
    <w:rsid w:val="00EC0F29"/>
    <w:rsid w:val="00EC10F7"/>
    <w:rsid w:val="00EC6F09"/>
    <w:rsid w:val="00EC71C7"/>
    <w:rsid w:val="00ED02D0"/>
    <w:rsid w:val="00ED0891"/>
    <w:rsid w:val="00ED4412"/>
    <w:rsid w:val="00EE3CD7"/>
    <w:rsid w:val="00EE5316"/>
    <w:rsid w:val="00EE5500"/>
    <w:rsid w:val="00EE67B2"/>
    <w:rsid w:val="00EF1422"/>
    <w:rsid w:val="00EF5115"/>
    <w:rsid w:val="00EF5D9F"/>
    <w:rsid w:val="00EF7CE1"/>
    <w:rsid w:val="00F007DE"/>
    <w:rsid w:val="00F012B7"/>
    <w:rsid w:val="00F0175B"/>
    <w:rsid w:val="00F02331"/>
    <w:rsid w:val="00F05C3E"/>
    <w:rsid w:val="00F07E0D"/>
    <w:rsid w:val="00F11FE7"/>
    <w:rsid w:val="00F13C3D"/>
    <w:rsid w:val="00F14055"/>
    <w:rsid w:val="00F14FC4"/>
    <w:rsid w:val="00F15149"/>
    <w:rsid w:val="00F15569"/>
    <w:rsid w:val="00F15A10"/>
    <w:rsid w:val="00F15DFA"/>
    <w:rsid w:val="00F2159D"/>
    <w:rsid w:val="00F21AD6"/>
    <w:rsid w:val="00F238D4"/>
    <w:rsid w:val="00F257A2"/>
    <w:rsid w:val="00F26556"/>
    <w:rsid w:val="00F26609"/>
    <w:rsid w:val="00F26700"/>
    <w:rsid w:val="00F335A2"/>
    <w:rsid w:val="00F34522"/>
    <w:rsid w:val="00F358F8"/>
    <w:rsid w:val="00F37DC3"/>
    <w:rsid w:val="00F40580"/>
    <w:rsid w:val="00F4087B"/>
    <w:rsid w:val="00F416BF"/>
    <w:rsid w:val="00F43836"/>
    <w:rsid w:val="00F46379"/>
    <w:rsid w:val="00F46E12"/>
    <w:rsid w:val="00F524D2"/>
    <w:rsid w:val="00F52707"/>
    <w:rsid w:val="00F52B7F"/>
    <w:rsid w:val="00F54E87"/>
    <w:rsid w:val="00F556DD"/>
    <w:rsid w:val="00F55F2D"/>
    <w:rsid w:val="00F57500"/>
    <w:rsid w:val="00F57E9E"/>
    <w:rsid w:val="00F601F3"/>
    <w:rsid w:val="00F61EC0"/>
    <w:rsid w:val="00F6505A"/>
    <w:rsid w:val="00F6535C"/>
    <w:rsid w:val="00F66673"/>
    <w:rsid w:val="00F70145"/>
    <w:rsid w:val="00F70215"/>
    <w:rsid w:val="00F742C7"/>
    <w:rsid w:val="00F7619D"/>
    <w:rsid w:val="00F80385"/>
    <w:rsid w:val="00F80A6F"/>
    <w:rsid w:val="00F81C58"/>
    <w:rsid w:val="00F83605"/>
    <w:rsid w:val="00F8517E"/>
    <w:rsid w:val="00F94E33"/>
    <w:rsid w:val="00FA0D9C"/>
    <w:rsid w:val="00FA1471"/>
    <w:rsid w:val="00FA18E5"/>
    <w:rsid w:val="00FA22C9"/>
    <w:rsid w:val="00FA26AF"/>
    <w:rsid w:val="00FA2E37"/>
    <w:rsid w:val="00FA3D8E"/>
    <w:rsid w:val="00FA56A6"/>
    <w:rsid w:val="00FA64B3"/>
    <w:rsid w:val="00FA6DB1"/>
    <w:rsid w:val="00FB0BE0"/>
    <w:rsid w:val="00FB2A17"/>
    <w:rsid w:val="00FB4A0C"/>
    <w:rsid w:val="00FB4F23"/>
    <w:rsid w:val="00FB5BC5"/>
    <w:rsid w:val="00FB6E39"/>
    <w:rsid w:val="00FB7330"/>
    <w:rsid w:val="00FC0A52"/>
    <w:rsid w:val="00FC199E"/>
    <w:rsid w:val="00FC669D"/>
    <w:rsid w:val="00FC69D6"/>
    <w:rsid w:val="00FC6A0B"/>
    <w:rsid w:val="00FD2B56"/>
    <w:rsid w:val="00FD3DCE"/>
    <w:rsid w:val="00FD3DD2"/>
    <w:rsid w:val="00FD4216"/>
    <w:rsid w:val="00FD4413"/>
    <w:rsid w:val="00FD5946"/>
    <w:rsid w:val="00FD5AAE"/>
    <w:rsid w:val="00FD5B6F"/>
    <w:rsid w:val="00FD6D1E"/>
    <w:rsid w:val="00FD76FC"/>
    <w:rsid w:val="00FD77B1"/>
    <w:rsid w:val="00FE05A4"/>
    <w:rsid w:val="00FE1512"/>
    <w:rsid w:val="00FE537A"/>
    <w:rsid w:val="00FE70B1"/>
    <w:rsid w:val="00FF15A8"/>
    <w:rsid w:val="00FF3030"/>
    <w:rsid w:val="00FF3EE0"/>
    <w:rsid w:val="00FF7AB6"/>
    <w:rsid w:val="00FF7B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507E4"/>
  <w15:docId w15:val="{DC4E4CE5-209D-40A7-B8AE-1FD4DEE94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AD2"/>
    <w:rPr>
      <w:lang w:val="sq-AL"/>
    </w:rPr>
  </w:style>
  <w:style w:type="paragraph" w:styleId="Heading1">
    <w:name w:val="heading 1"/>
    <w:basedOn w:val="Normal"/>
    <w:next w:val="Normal"/>
    <w:link w:val="Heading1Char"/>
    <w:uiPriority w:val="9"/>
    <w:qFormat/>
    <w:rsid w:val="00503959"/>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A845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1A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36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69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03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69F"/>
  </w:style>
  <w:style w:type="paragraph" w:styleId="Footer">
    <w:name w:val="footer"/>
    <w:basedOn w:val="Normal"/>
    <w:link w:val="FooterChar"/>
    <w:uiPriority w:val="99"/>
    <w:unhideWhenUsed/>
    <w:rsid w:val="00203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69F"/>
  </w:style>
  <w:style w:type="character" w:customStyle="1" w:styleId="Heading1Char">
    <w:name w:val="Heading 1 Char"/>
    <w:basedOn w:val="DefaultParagraphFont"/>
    <w:link w:val="Heading1"/>
    <w:uiPriority w:val="9"/>
    <w:rsid w:val="00503959"/>
    <w:rPr>
      <w:rFonts w:asciiTheme="majorHAnsi" w:eastAsiaTheme="majorEastAsia" w:hAnsiTheme="majorHAnsi" w:cstheme="majorBidi"/>
      <w:color w:val="2E74B5" w:themeColor="accent1" w:themeShade="BF"/>
      <w:sz w:val="28"/>
      <w:szCs w:val="32"/>
    </w:rPr>
  </w:style>
  <w:style w:type="paragraph" w:styleId="ListParagraph">
    <w:name w:val="List Paragraph"/>
    <w:basedOn w:val="Normal"/>
    <w:link w:val="ListParagraphChar"/>
    <w:uiPriority w:val="34"/>
    <w:qFormat/>
    <w:rsid w:val="00DB38A4"/>
    <w:pPr>
      <w:ind w:left="720"/>
      <w:contextualSpacing/>
    </w:pPr>
  </w:style>
  <w:style w:type="table" w:styleId="TableGrid">
    <w:name w:val="Table Grid"/>
    <w:basedOn w:val="TableNormal"/>
    <w:uiPriority w:val="39"/>
    <w:rsid w:val="00CB2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845C6"/>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845C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71A10"/>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91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942"/>
    <w:rPr>
      <w:rFonts w:ascii="Segoe UI" w:hAnsi="Segoe UI" w:cs="Segoe UI"/>
      <w:sz w:val="18"/>
      <w:szCs w:val="18"/>
    </w:rPr>
  </w:style>
  <w:style w:type="character" w:styleId="CommentReference">
    <w:name w:val="annotation reference"/>
    <w:basedOn w:val="DefaultParagraphFont"/>
    <w:uiPriority w:val="99"/>
    <w:semiHidden/>
    <w:unhideWhenUsed/>
    <w:rsid w:val="00090BAC"/>
    <w:rPr>
      <w:sz w:val="16"/>
      <w:szCs w:val="16"/>
    </w:rPr>
  </w:style>
  <w:style w:type="paragraph" w:styleId="CommentText">
    <w:name w:val="annotation text"/>
    <w:basedOn w:val="Normal"/>
    <w:link w:val="CommentTextChar"/>
    <w:uiPriority w:val="99"/>
    <w:unhideWhenUsed/>
    <w:rsid w:val="00090BAC"/>
    <w:pPr>
      <w:spacing w:line="240" w:lineRule="auto"/>
    </w:pPr>
    <w:rPr>
      <w:sz w:val="20"/>
      <w:szCs w:val="20"/>
    </w:rPr>
  </w:style>
  <w:style w:type="character" w:customStyle="1" w:styleId="CommentTextChar">
    <w:name w:val="Comment Text Char"/>
    <w:basedOn w:val="DefaultParagraphFont"/>
    <w:link w:val="CommentText"/>
    <w:uiPriority w:val="99"/>
    <w:rsid w:val="00090BAC"/>
    <w:rPr>
      <w:sz w:val="20"/>
      <w:szCs w:val="20"/>
    </w:rPr>
  </w:style>
  <w:style w:type="paragraph" w:styleId="CommentSubject">
    <w:name w:val="annotation subject"/>
    <w:basedOn w:val="CommentText"/>
    <w:next w:val="CommentText"/>
    <w:link w:val="CommentSubjectChar"/>
    <w:uiPriority w:val="99"/>
    <w:semiHidden/>
    <w:unhideWhenUsed/>
    <w:rsid w:val="00090BAC"/>
    <w:rPr>
      <w:b/>
      <w:bCs/>
    </w:rPr>
  </w:style>
  <w:style w:type="character" w:customStyle="1" w:styleId="CommentSubjectChar">
    <w:name w:val="Comment Subject Char"/>
    <w:basedOn w:val="CommentTextChar"/>
    <w:link w:val="CommentSubject"/>
    <w:uiPriority w:val="99"/>
    <w:semiHidden/>
    <w:rsid w:val="00090BAC"/>
    <w:rPr>
      <w:b/>
      <w:bCs/>
      <w:sz w:val="20"/>
      <w:szCs w:val="20"/>
    </w:rPr>
  </w:style>
  <w:style w:type="paragraph" w:customStyle="1" w:styleId="Default">
    <w:name w:val="Default"/>
    <w:link w:val="DefaultZnak"/>
    <w:rsid w:val="00317DE3"/>
    <w:pPr>
      <w:autoSpaceDE w:val="0"/>
      <w:autoSpaceDN w:val="0"/>
      <w:adjustRightInd w:val="0"/>
      <w:spacing w:after="0" w:line="240" w:lineRule="auto"/>
    </w:pPr>
    <w:rPr>
      <w:rFonts w:ascii="Arial" w:hAnsi="Arial" w:cs="Arial"/>
      <w:color w:val="000000"/>
      <w:sz w:val="24"/>
      <w:szCs w:val="24"/>
      <w:lang w:val="en-GB"/>
    </w:rPr>
  </w:style>
  <w:style w:type="paragraph" w:customStyle="1" w:styleId="Pa3">
    <w:name w:val="Pa3"/>
    <w:basedOn w:val="Default"/>
    <w:next w:val="Default"/>
    <w:uiPriority w:val="99"/>
    <w:rsid w:val="00317C22"/>
    <w:pPr>
      <w:spacing w:line="211" w:lineRule="atLeast"/>
    </w:pPr>
    <w:rPr>
      <w:rFonts w:ascii="HelveticaNeueLT Std Lt" w:hAnsi="HelveticaNeueLT Std Lt" w:cstheme="minorBidi"/>
      <w:color w:val="auto"/>
    </w:rPr>
  </w:style>
  <w:style w:type="paragraph" w:customStyle="1" w:styleId="Pa7">
    <w:name w:val="Pa7"/>
    <w:basedOn w:val="Default"/>
    <w:next w:val="Default"/>
    <w:uiPriority w:val="99"/>
    <w:rsid w:val="00EB1690"/>
    <w:pPr>
      <w:spacing w:line="211" w:lineRule="atLeast"/>
    </w:pPr>
    <w:rPr>
      <w:rFonts w:ascii="HelveticaNeueLT Std Blk" w:hAnsi="HelveticaNeueLT Std Blk" w:cstheme="minorBidi"/>
      <w:color w:val="auto"/>
    </w:rPr>
  </w:style>
  <w:style w:type="paragraph" w:styleId="NormalWeb">
    <w:name w:val="Normal (Web)"/>
    <w:basedOn w:val="Normal"/>
    <w:uiPriority w:val="99"/>
    <w:unhideWhenUsed/>
    <w:rsid w:val="009B085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B085B"/>
    <w:rPr>
      <w:color w:val="0000FF"/>
      <w:u w:val="single"/>
    </w:rPr>
  </w:style>
  <w:style w:type="paragraph" w:customStyle="1" w:styleId="Pa0">
    <w:name w:val="Pa0"/>
    <w:basedOn w:val="Default"/>
    <w:next w:val="Default"/>
    <w:uiPriority w:val="99"/>
    <w:rsid w:val="00753399"/>
    <w:pPr>
      <w:spacing w:line="241" w:lineRule="atLeast"/>
    </w:pPr>
    <w:rPr>
      <w:rFonts w:ascii="Palatino Linotype" w:hAnsi="Palatino Linotype" w:cstheme="minorBidi"/>
      <w:color w:val="auto"/>
    </w:rPr>
  </w:style>
  <w:style w:type="paragraph" w:styleId="FootnoteText">
    <w:name w:val="footnote text"/>
    <w:aliases w:val="Char,POP_przypisy"/>
    <w:basedOn w:val="Normal"/>
    <w:link w:val="FootnoteTextChar"/>
    <w:uiPriority w:val="99"/>
    <w:rsid w:val="00AE0276"/>
    <w:pPr>
      <w:spacing w:after="0" w:line="240" w:lineRule="auto"/>
      <w:ind w:left="567" w:hanging="567"/>
      <w:jc w:val="both"/>
    </w:pPr>
    <w:rPr>
      <w:rFonts w:ascii="Arial" w:eastAsia="Times New Roman" w:hAnsi="Arial" w:cs="Times New Roman"/>
      <w:sz w:val="18"/>
      <w:szCs w:val="20"/>
      <w:lang w:val="pl-PL" w:eastAsia="pl-PL"/>
    </w:rPr>
  </w:style>
  <w:style w:type="character" w:customStyle="1" w:styleId="FootnoteTextChar">
    <w:name w:val="Footnote Text Char"/>
    <w:aliases w:val="Char Char,POP_przypisy Char"/>
    <w:basedOn w:val="DefaultParagraphFont"/>
    <w:link w:val="FootnoteText"/>
    <w:uiPriority w:val="99"/>
    <w:rsid w:val="00AE0276"/>
    <w:rPr>
      <w:rFonts w:ascii="Arial" w:eastAsia="Times New Roman" w:hAnsi="Arial" w:cs="Times New Roman"/>
      <w:sz w:val="18"/>
      <w:szCs w:val="20"/>
      <w:lang w:val="pl-PL" w:eastAsia="pl-PL"/>
    </w:rPr>
  </w:style>
  <w:style w:type="character" w:styleId="FootnoteReference">
    <w:name w:val="footnote reference"/>
    <w:aliases w:val="Footnote Reference Number,Odwołanie przypisu,EN Footnote Reference,Times 10 Point,Exposant 3 Point,Footnote symbol,Footnote reference number,note TESI,stylish,SUPERS,Footnote number,Ref,de nota al pie,Odwo3anie przypisu,number"/>
    <w:uiPriority w:val="99"/>
    <w:rsid w:val="00AE0276"/>
    <w:rPr>
      <w:rFonts w:cs="Times New Roman"/>
      <w:vertAlign w:val="superscript"/>
    </w:rPr>
  </w:style>
  <w:style w:type="character" w:customStyle="1" w:styleId="DefaultZnak">
    <w:name w:val="Default Znak"/>
    <w:link w:val="Default"/>
    <w:locked/>
    <w:rsid w:val="00AE0276"/>
    <w:rPr>
      <w:rFonts w:ascii="Arial" w:hAnsi="Arial" w:cs="Arial"/>
      <w:color w:val="000000"/>
      <w:sz w:val="24"/>
      <w:szCs w:val="24"/>
      <w:lang w:val="en-GB"/>
    </w:rPr>
  </w:style>
  <w:style w:type="paragraph" w:customStyle="1" w:styleId="Normalny2">
    <w:name w:val="Normalny2"/>
    <w:basedOn w:val="Normal"/>
    <w:link w:val="NormalZnak"/>
    <w:qFormat/>
    <w:rsid w:val="00AE0276"/>
    <w:pPr>
      <w:spacing w:before="120" w:after="120" w:line="240" w:lineRule="auto"/>
      <w:jc w:val="both"/>
    </w:pPr>
    <w:rPr>
      <w:rFonts w:eastAsia="Times New Roman" w:cstheme="minorHAnsi"/>
      <w:lang w:val="en-GB" w:eastAsia="pl-PL"/>
    </w:rPr>
  </w:style>
  <w:style w:type="character" w:customStyle="1" w:styleId="NormalZnak">
    <w:name w:val="Normal Znak"/>
    <w:basedOn w:val="DefaultParagraphFont"/>
    <w:link w:val="Normalny2"/>
    <w:rsid w:val="00AE0276"/>
    <w:rPr>
      <w:rFonts w:eastAsia="Times New Roman" w:cstheme="minorHAnsi"/>
      <w:lang w:val="en-GB" w:eastAsia="pl-PL"/>
    </w:rPr>
  </w:style>
  <w:style w:type="character" w:styleId="FollowedHyperlink">
    <w:name w:val="FollowedHyperlink"/>
    <w:basedOn w:val="DefaultParagraphFont"/>
    <w:uiPriority w:val="99"/>
    <w:semiHidden/>
    <w:unhideWhenUsed/>
    <w:rsid w:val="00DC6381"/>
    <w:rPr>
      <w:color w:val="954F72" w:themeColor="followedHyperlink"/>
      <w:u w:val="single"/>
    </w:rPr>
  </w:style>
  <w:style w:type="paragraph" w:styleId="TOCHeading">
    <w:name w:val="TOC Heading"/>
    <w:basedOn w:val="Heading1"/>
    <w:next w:val="Normal"/>
    <w:uiPriority w:val="39"/>
    <w:unhideWhenUsed/>
    <w:qFormat/>
    <w:rsid w:val="00F238D4"/>
    <w:pPr>
      <w:spacing w:before="480" w:line="276" w:lineRule="auto"/>
      <w:outlineLvl w:val="9"/>
    </w:pPr>
    <w:rPr>
      <w:b/>
      <w:bCs/>
      <w:szCs w:val="28"/>
      <w:lang w:val="en-US"/>
    </w:rPr>
  </w:style>
  <w:style w:type="paragraph" w:styleId="TOC1">
    <w:name w:val="toc 1"/>
    <w:basedOn w:val="Normal"/>
    <w:next w:val="Normal"/>
    <w:autoRedefine/>
    <w:uiPriority w:val="39"/>
    <w:unhideWhenUsed/>
    <w:rsid w:val="00503959"/>
    <w:pPr>
      <w:tabs>
        <w:tab w:val="left" w:pos="480"/>
        <w:tab w:val="right" w:leader="dot" w:pos="9016"/>
      </w:tabs>
      <w:spacing w:after="100"/>
    </w:pPr>
  </w:style>
  <w:style w:type="paragraph" w:styleId="TOC2">
    <w:name w:val="toc 2"/>
    <w:basedOn w:val="Normal"/>
    <w:next w:val="Normal"/>
    <w:autoRedefine/>
    <w:uiPriority w:val="39"/>
    <w:unhideWhenUsed/>
    <w:rsid w:val="00F238D4"/>
    <w:pPr>
      <w:spacing w:after="100"/>
      <w:ind w:left="220"/>
    </w:pPr>
  </w:style>
  <w:style w:type="paragraph" w:styleId="ListBullet2">
    <w:name w:val="List Bullet 2"/>
    <w:basedOn w:val="Normal"/>
    <w:uiPriority w:val="99"/>
    <w:unhideWhenUsed/>
    <w:rsid w:val="00E82F56"/>
    <w:pPr>
      <w:numPr>
        <w:numId w:val="16"/>
      </w:numPr>
      <w:contextualSpacing/>
    </w:pPr>
  </w:style>
  <w:style w:type="character" w:customStyle="1" w:styleId="A2">
    <w:name w:val="A2"/>
    <w:uiPriority w:val="99"/>
    <w:rsid w:val="00DA2AF0"/>
    <w:rPr>
      <w:rFonts w:ascii="Mark OT" w:hAnsi="Mark OT" w:cs="Mark OT"/>
      <w:color w:val="000000"/>
      <w:sz w:val="20"/>
      <w:szCs w:val="20"/>
    </w:rPr>
  </w:style>
  <w:style w:type="character" w:customStyle="1" w:styleId="tlid-translation">
    <w:name w:val="tlid-translation"/>
    <w:basedOn w:val="DefaultParagraphFont"/>
    <w:rsid w:val="00E5189E"/>
  </w:style>
  <w:style w:type="paragraph" w:customStyle="1" w:styleId="Mawypunkt">
    <w:name w:val="Mał_wypunkt"/>
    <w:basedOn w:val="Normal"/>
    <w:link w:val="MawypunktZnak"/>
    <w:rsid w:val="00BD6144"/>
    <w:pPr>
      <w:numPr>
        <w:numId w:val="20"/>
      </w:numPr>
      <w:spacing w:before="120" w:after="120" w:line="312" w:lineRule="auto"/>
      <w:contextualSpacing/>
      <w:jc w:val="both"/>
    </w:pPr>
    <w:rPr>
      <w:rFonts w:ascii="Arial" w:eastAsia="Times New Roman" w:hAnsi="Arial" w:cs="Times New Roman"/>
      <w:sz w:val="24"/>
      <w:szCs w:val="20"/>
      <w:lang w:val="pl-PL" w:eastAsia="pl-PL"/>
    </w:rPr>
  </w:style>
  <w:style w:type="character" w:customStyle="1" w:styleId="MawypunktZnak">
    <w:name w:val="Mał_wypunkt Znak"/>
    <w:link w:val="Mawypunkt"/>
    <w:locked/>
    <w:rsid w:val="00BD6144"/>
    <w:rPr>
      <w:rFonts w:ascii="Arial" w:eastAsia="Times New Roman" w:hAnsi="Arial" w:cs="Times New Roman"/>
      <w:sz w:val="24"/>
      <w:szCs w:val="20"/>
      <w:lang w:val="pl-PL" w:eastAsia="pl-PL"/>
    </w:rPr>
  </w:style>
  <w:style w:type="paragraph" w:customStyle="1" w:styleId="GOMnormal">
    <w:name w:val="GOM_normal"/>
    <w:basedOn w:val="Normal"/>
    <w:link w:val="GOMnormalZnak"/>
    <w:qFormat/>
    <w:rsid w:val="00BD6144"/>
    <w:pPr>
      <w:spacing w:before="120" w:after="120" w:line="240" w:lineRule="auto"/>
      <w:jc w:val="both"/>
    </w:pPr>
    <w:rPr>
      <w:rFonts w:ascii="Calibri" w:eastAsia="Times New Roman" w:hAnsi="Calibri" w:cs="Times New Roman"/>
      <w:lang w:val="pl-PL" w:eastAsia="pl-PL"/>
    </w:rPr>
  </w:style>
  <w:style w:type="character" w:customStyle="1" w:styleId="GOMnormalZnak">
    <w:name w:val="GOM_normal Znak"/>
    <w:link w:val="GOMnormal"/>
    <w:locked/>
    <w:rsid w:val="00BD6144"/>
    <w:rPr>
      <w:rFonts w:ascii="Calibri" w:eastAsia="Times New Roman" w:hAnsi="Calibri" w:cs="Times New Roman"/>
      <w:lang w:val="pl-PL" w:eastAsia="pl-PL"/>
    </w:rPr>
  </w:style>
  <w:style w:type="paragraph" w:customStyle="1" w:styleId="tabeleifigury">
    <w:name w:val="tabele i figury"/>
    <w:basedOn w:val="Normalny2"/>
    <w:link w:val="tabeleifiguryZnak"/>
    <w:qFormat/>
    <w:rsid w:val="00BD6144"/>
    <w:rPr>
      <w:rFonts w:ascii="Calibri" w:hAnsi="Calibri" w:cs="Calibri"/>
      <w:i/>
      <w:sz w:val="20"/>
      <w:szCs w:val="20"/>
    </w:rPr>
  </w:style>
  <w:style w:type="character" w:customStyle="1" w:styleId="tabeleifiguryZnak">
    <w:name w:val="tabele i figury Znak"/>
    <w:basedOn w:val="NormalZnak"/>
    <w:link w:val="tabeleifigury"/>
    <w:rsid w:val="00BD6144"/>
    <w:rPr>
      <w:rFonts w:ascii="Calibri" w:eastAsia="Times New Roman" w:hAnsi="Calibri" w:cs="Calibri"/>
      <w:i/>
      <w:sz w:val="20"/>
      <w:szCs w:val="20"/>
      <w:lang w:val="en-GB" w:eastAsia="pl-PL"/>
    </w:rPr>
  </w:style>
  <w:style w:type="table" w:styleId="MediumList2-Accent4">
    <w:name w:val="Medium List 2 Accent 4"/>
    <w:basedOn w:val="TableNormal"/>
    <w:uiPriority w:val="66"/>
    <w:rsid w:val="00BD6144"/>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PageNumber">
    <w:name w:val="page number"/>
    <w:basedOn w:val="DefaultParagraphFont"/>
    <w:uiPriority w:val="99"/>
    <w:semiHidden/>
    <w:unhideWhenUsed/>
    <w:rsid w:val="00B1279E"/>
  </w:style>
  <w:style w:type="paragraph" w:customStyle="1" w:styleId="MANAG1">
    <w:name w:val="MAŁ_NAG1"/>
    <w:basedOn w:val="Heading2"/>
    <w:rsid w:val="008209B8"/>
    <w:pPr>
      <w:keepLines w:val="0"/>
      <w:numPr>
        <w:numId w:val="24"/>
      </w:numPr>
      <w:spacing w:before="240" w:after="120" w:line="240" w:lineRule="auto"/>
      <w:jc w:val="both"/>
    </w:pPr>
    <w:rPr>
      <w:rFonts w:ascii="Arial" w:eastAsia="Times New Roman" w:hAnsi="Arial" w:cs="Times New Roman"/>
      <w:b/>
      <w:bCs/>
      <w:iCs/>
      <w:caps/>
      <w:color w:val="auto"/>
      <w:sz w:val="28"/>
      <w:szCs w:val="24"/>
      <w:lang w:val="pl-PL" w:eastAsia="pl-PL"/>
    </w:rPr>
  </w:style>
  <w:style w:type="paragraph" w:customStyle="1" w:styleId="Styl2">
    <w:name w:val="Styl2"/>
    <w:basedOn w:val="Heading3"/>
    <w:rsid w:val="008209B8"/>
    <w:pPr>
      <w:keepLines w:val="0"/>
      <w:numPr>
        <w:ilvl w:val="1"/>
        <w:numId w:val="24"/>
      </w:numPr>
      <w:spacing w:before="240" w:after="60" w:line="240" w:lineRule="auto"/>
      <w:ind w:left="426"/>
    </w:pPr>
    <w:rPr>
      <w:rFonts w:ascii="Times New Roman" w:eastAsia="Times New Roman" w:hAnsi="Times New Roman" w:cs="Times New Roman"/>
      <w:b/>
      <w:bCs/>
      <w:color w:val="auto"/>
      <w:lang w:val="pl-PL" w:eastAsia="pl-PL"/>
    </w:rPr>
  </w:style>
  <w:style w:type="paragraph" w:customStyle="1" w:styleId="MANAG2">
    <w:name w:val="MAŁ_NAGł2"/>
    <w:basedOn w:val="Styl2"/>
    <w:link w:val="MANAG2Znak"/>
    <w:rsid w:val="008209B8"/>
    <w:pPr>
      <w:ind w:left="851"/>
    </w:pPr>
    <w:rPr>
      <w:rFonts w:asciiTheme="minorHAnsi" w:hAnsiTheme="minorHAnsi" w:cstheme="minorHAnsi"/>
      <w:sz w:val="22"/>
      <w:szCs w:val="22"/>
      <w:lang w:val="en-US"/>
    </w:rPr>
  </w:style>
  <w:style w:type="character" w:customStyle="1" w:styleId="MANAG2Znak">
    <w:name w:val="MAŁ_NAGł2 Znak"/>
    <w:link w:val="MANAG2"/>
    <w:locked/>
    <w:rsid w:val="008209B8"/>
    <w:rPr>
      <w:rFonts w:eastAsia="Times New Roman" w:cstheme="minorHAnsi"/>
      <w:b/>
      <w:bCs/>
      <w:lang w:val="en-US" w:eastAsia="pl-PL"/>
    </w:rPr>
  </w:style>
  <w:style w:type="paragraph" w:styleId="Revision">
    <w:name w:val="Revision"/>
    <w:hidden/>
    <w:uiPriority w:val="99"/>
    <w:semiHidden/>
    <w:rsid w:val="00F26556"/>
    <w:pPr>
      <w:spacing w:after="0" w:line="240" w:lineRule="auto"/>
    </w:pPr>
  </w:style>
  <w:style w:type="paragraph" w:styleId="TOC3">
    <w:name w:val="toc 3"/>
    <w:basedOn w:val="Normal"/>
    <w:next w:val="Normal"/>
    <w:autoRedefine/>
    <w:uiPriority w:val="39"/>
    <w:unhideWhenUsed/>
    <w:rsid w:val="00817E67"/>
    <w:pPr>
      <w:spacing w:after="100"/>
      <w:ind w:left="440"/>
    </w:pPr>
  </w:style>
  <w:style w:type="character" w:customStyle="1" w:styleId="UnresolvedMention1">
    <w:name w:val="Unresolved Mention1"/>
    <w:basedOn w:val="DefaultParagraphFont"/>
    <w:uiPriority w:val="99"/>
    <w:semiHidden/>
    <w:unhideWhenUsed/>
    <w:rsid w:val="00733E6C"/>
    <w:rPr>
      <w:color w:val="605E5C"/>
      <w:shd w:val="clear" w:color="auto" w:fill="E1DFDD"/>
    </w:rPr>
  </w:style>
  <w:style w:type="character" w:customStyle="1" w:styleId="UnresolvedMention2">
    <w:name w:val="Unresolved Mention2"/>
    <w:basedOn w:val="DefaultParagraphFont"/>
    <w:uiPriority w:val="99"/>
    <w:semiHidden/>
    <w:unhideWhenUsed/>
    <w:rsid w:val="00A67F4B"/>
    <w:rPr>
      <w:color w:val="605E5C"/>
      <w:shd w:val="clear" w:color="auto" w:fill="E1DFDD"/>
    </w:rPr>
  </w:style>
  <w:style w:type="character" w:customStyle="1" w:styleId="ListParagraphChar">
    <w:name w:val="List Paragraph Char"/>
    <w:link w:val="ListParagraph"/>
    <w:uiPriority w:val="34"/>
    <w:rsid w:val="00677DCA"/>
  </w:style>
  <w:style w:type="table" w:customStyle="1" w:styleId="TableGridLight1">
    <w:name w:val="Table Grid Light1"/>
    <w:basedOn w:val="TableNormal"/>
    <w:uiPriority w:val="40"/>
    <w:rsid w:val="004A21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A07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54637">
      <w:bodyDiv w:val="1"/>
      <w:marLeft w:val="0"/>
      <w:marRight w:val="0"/>
      <w:marTop w:val="0"/>
      <w:marBottom w:val="0"/>
      <w:divBdr>
        <w:top w:val="none" w:sz="0" w:space="0" w:color="auto"/>
        <w:left w:val="none" w:sz="0" w:space="0" w:color="auto"/>
        <w:bottom w:val="none" w:sz="0" w:space="0" w:color="auto"/>
        <w:right w:val="none" w:sz="0" w:space="0" w:color="auto"/>
      </w:divBdr>
      <w:divsChild>
        <w:div w:id="568923461">
          <w:marLeft w:val="360"/>
          <w:marRight w:val="0"/>
          <w:marTop w:val="200"/>
          <w:marBottom w:val="0"/>
          <w:divBdr>
            <w:top w:val="none" w:sz="0" w:space="0" w:color="auto"/>
            <w:left w:val="none" w:sz="0" w:space="0" w:color="auto"/>
            <w:bottom w:val="none" w:sz="0" w:space="0" w:color="auto"/>
            <w:right w:val="none" w:sz="0" w:space="0" w:color="auto"/>
          </w:divBdr>
        </w:div>
        <w:div w:id="921259150">
          <w:marLeft w:val="360"/>
          <w:marRight w:val="0"/>
          <w:marTop w:val="200"/>
          <w:marBottom w:val="0"/>
          <w:divBdr>
            <w:top w:val="none" w:sz="0" w:space="0" w:color="auto"/>
            <w:left w:val="none" w:sz="0" w:space="0" w:color="auto"/>
            <w:bottom w:val="none" w:sz="0" w:space="0" w:color="auto"/>
            <w:right w:val="none" w:sz="0" w:space="0" w:color="auto"/>
          </w:divBdr>
        </w:div>
      </w:divsChild>
    </w:div>
    <w:div w:id="250480196">
      <w:bodyDiv w:val="1"/>
      <w:marLeft w:val="0"/>
      <w:marRight w:val="0"/>
      <w:marTop w:val="0"/>
      <w:marBottom w:val="0"/>
      <w:divBdr>
        <w:top w:val="none" w:sz="0" w:space="0" w:color="auto"/>
        <w:left w:val="none" w:sz="0" w:space="0" w:color="auto"/>
        <w:bottom w:val="none" w:sz="0" w:space="0" w:color="auto"/>
        <w:right w:val="none" w:sz="0" w:space="0" w:color="auto"/>
      </w:divBdr>
    </w:div>
    <w:div w:id="269944000">
      <w:bodyDiv w:val="1"/>
      <w:marLeft w:val="0"/>
      <w:marRight w:val="0"/>
      <w:marTop w:val="0"/>
      <w:marBottom w:val="0"/>
      <w:divBdr>
        <w:top w:val="none" w:sz="0" w:space="0" w:color="auto"/>
        <w:left w:val="none" w:sz="0" w:space="0" w:color="auto"/>
        <w:bottom w:val="none" w:sz="0" w:space="0" w:color="auto"/>
        <w:right w:val="none" w:sz="0" w:space="0" w:color="auto"/>
      </w:divBdr>
    </w:div>
    <w:div w:id="469909465">
      <w:bodyDiv w:val="1"/>
      <w:marLeft w:val="0"/>
      <w:marRight w:val="0"/>
      <w:marTop w:val="0"/>
      <w:marBottom w:val="0"/>
      <w:divBdr>
        <w:top w:val="none" w:sz="0" w:space="0" w:color="auto"/>
        <w:left w:val="none" w:sz="0" w:space="0" w:color="auto"/>
        <w:bottom w:val="none" w:sz="0" w:space="0" w:color="auto"/>
        <w:right w:val="none" w:sz="0" w:space="0" w:color="auto"/>
      </w:divBdr>
    </w:div>
    <w:div w:id="486364682">
      <w:bodyDiv w:val="1"/>
      <w:marLeft w:val="0"/>
      <w:marRight w:val="0"/>
      <w:marTop w:val="0"/>
      <w:marBottom w:val="0"/>
      <w:divBdr>
        <w:top w:val="none" w:sz="0" w:space="0" w:color="auto"/>
        <w:left w:val="none" w:sz="0" w:space="0" w:color="auto"/>
        <w:bottom w:val="none" w:sz="0" w:space="0" w:color="auto"/>
        <w:right w:val="none" w:sz="0" w:space="0" w:color="auto"/>
      </w:divBdr>
    </w:div>
    <w:div w:id="925303058">
      <w:bodyDiv w:val="1"/>
      <w:marLeft w:val="0"/>
      <w:marRight w:val="0"/>
      <w:marTop w:val="0"/>
      <w:marBottom w:val="0"/>
      <w:divBdr>
        <w:top w:val="none" w:sz="0" w:space="0" w:color="auto"/>
        <w:left w:val="none" w:sz="0" w:space="0" w:color="auto"/>
        <w:bottom w:val="none" w:sz="0" w:space="0" w:color="auto"/>
        <w:right w:val="none" w:sz="0" w:space="0" w:color="auto"/>
      </w:divBdr>
      <w:divsChild>
        <w:div w:id="37121615">
          <w:marLeft w:val="547"/>
          <w:marRight w:val="0"/>
          <w:marTop w:val="134"/>
          <w:marBottom w:val="0"/>
          <w:divBdr>
            <w:top w:val="none" w:sz="0" w:space="0" w:color="auto"/>
            <w:left w:val="none" w:sz="0" w:space="0" w:color="auto"/>
            <w:bottom w:val="none" w:sz="0" w:space="0" w:color="auto"/>
            <w:right w:val="none" w:sz="0" w:space="0" w:color="auto"/>
          </w:divBdr>
        </w:div>
        <w:div w:id="684215001">
          <w:marLeft w:val="547"/>
          <w:marRight w:val="0"/>
          <w:marTop w:val="115"/>
          <w:marBottom w:val="0"/>
          <w:divBdr>
            <w:top w:val="none" w:sz="0" w:space="0" w:color="auto"/>
            <w:left w:val="none" w:sz="0" w:space="0" w:color="auto"/>
            <w:bottom w:val="none" w:sz="0" w:space="0" w:color="auto"/>
            <w:right w:val="none" w:sz="0" w:space="0" w:color="auto"/>
          </w:divBdr>
        </w:div>
        <w:div w:id="1044065207">
          <w:marLeft w:val="547"/>
          <w:marRight w:val="0"/>
          <w:marTop w:val="115"/>
          <w:marBottom w:val="0"/>
          <w:divBdr>
            <w:top w:val="none" w:sz="0" w:space="0" w:color="auto"/>
            <w:left w:val="none" w:sz="0" w:space="0" w:color="auto"/>
            <w:bottom w:val="none" w:sz="0" w:space="0" w:color="auto"/>
            <w:right w:val="none" w:sz="0" w:space="0" w:color="auto"/>
          </w:divBdr>
        </w:div>
        <w:div w:id="1057897298">
          <w:marLeft w:val="547"/>
          <w:marRight w:val="0"/>
          <w:marTop w:val="115"/>
          <w:marBottom w:val="0"/>
          <w:divBdr>
            <w:top w:val="none" w:sz="0" w:space="0" w:color="auto"/>
            <w:left w:val="none" w:sz="0" w:space="0" w:color="auto"/>
            <w:bottom w:val="none" w:sz="0" w:space="0" w:color="auto"/>
            <w:right w:val="none" w:sz="0" w:space="0" w:color="auto"/>
          </w:divBdr>
        </w:div>
        <w:div w:id="1166091255">
          <w:marLeft w:val="1166"/>
          <w:marRight w:val="0"/>
          <w:marTop w:val="96"/>
          <w:marBottom w:val="0"/>
          <w:divBdr>
            <w:top w:val="none" w:sz="0" w:space="0" w:color="auto"/>
            <w:left w:val="none" w:sz="0" w:space="0" w:color="auto"/>
            <w:bottom w:val="none" w:sz="0" w:space="0" w:color="auto"/>
            <w:right w:val="none" w:sz="0" w:space="0" w:color="auto"/>
          </w:divBdr>
        </w:div>
        <w:div w:id="1715736094">
          <w:marLeft w:val="1166"/>
          <w:marRight w:val="0"/>
          <w:marTop w:val="96"/>
          <w:marBottom w:val="0"/>
          <w:divBdr>
            <w:top w:val="none" w:sz="0" w:space="0" w:color="auto"/>
            <w:left w:val="none" w:sz="0" w:space="0" w:color="auto"/>
            <w:bottom w:val="none" w:sz="0" w:space="0" w:color="auto"/>
            <w:right w:val="none" w:sz="0" w:space="0" w:color="auto"/>
          </w:divBdr>
        </w:div>
        <w:div w:id="1745104554">
          <w:marLeft w:val="547"/>
          <w:marRight w:val="0"/>
          <w:marTop w:val="96"/>
          <w:marBottom w:val="0"/>
          <w:divBdr>
            <w:top w:val="none" w:sz="0" w:space="0" w:color="auto"/>
            <w:left w:val="none" w:sz="0" w:space="0" w:color="auto"/>
            <w:bottom w:val="none" w:sz="0" w:space="0" w:color="auto"/>
            <w:right w:val="none" w:sz="0" w:space="0" w:color="auto"/>
          </w:divBdr>
        </w:div>
        <w:div w:id="2075354188">
          <w:marLeft w:val="547"/>
          <w:marRight w:val="0"/>
          <w:marTop w:val="115"/>
          <w:marBottom w:val="0"/>
          <w:divBdr>
            <w:top w:val="none" w:sz="0" w:space="0" w:color="auto"/>
            <w:left w:val="none" w:sz="0" w:space="0" w:color="auto"/>
            <w:bottom w:val="none" w:sz="0" w:space="0" w:color="auto"/>
            <w:right w:val="none" w:sz="0" w:space="0" w:color="auto"/>
          </w:divBdr>
        </w:div>
      </w:divsChild>
    </w:div>
    <w:div w:id="1015225637">
      <w:bodyDiv w:val="1"/>
      <w:marLeft w:val="0"/>
      <w:marRight w:val="0"/>
      <w:marTop w:val="0"/>
      <w:marBottom w:val="0"/>
      <w:divBdr>
        <w:top w:val="none" w:sz="0" w:space="0" w:color="auto"/>
        <w:left w:val="none" w:sz="0" w:space="0" w:color="auto"/>
        <w:bottom w:val="none" w:sz="0" w:space="0" w:color="auto"/>
        <w:right w:val="none" w:sz="0" w:space="0" w:color="auto"/>
      </w:divBdr>
    </w:div>
    <w:div w:id="1153257140">
      <w:bodyDiv w:val="1"/>
      <w:marLeft w:val="0"/>
      <w:marRight w:val="0"/>
      <w:marTop w:val="0"/>
      <w:marBottom w:val="0"/>
      <w:divBdr>
        <w:top w:val="none" w:sz="0" w:space="0" w:color="auto"/>
        <w:left w:val="none" w:sz="0" w:space="0" w:color="auto"/>
        <w:bottom w:val="none" w:sz="0" w:space="0" w:color="auto"/>
        <w:right w:val="none" w:sz="0" w:space="0" w:color="auto"/>
      </w:divBdr>
    </w:div>
    <w:div w:id="1204946941">
      <w:bodyDiv w:val="1"/>
      <w:marLeft w:val="0"/>
      <w:marRight w:val="0"/>
      <w:marTop w:val="0"/>
      <w:marBottom w:val="0"/>
      <w:divBdr>
        <w:top w:val="none" w:sz="0" w:space="0" w:color="auto"/>
        <w:left w:val="none" w:sz="0" w:space="0" w:color="auto"/>
        <w:bottom w:val="none" w:sz="0" w:space="0" w:color="auto"/>
        <w:right w:val="none" w:sz="0" w:space="0" w:color="auto"/>
      </w:divBdr>
    </w:div>
    <w:div w:id="1318994590">
      <w:bodyDiv w:val="1"/>
      <w:marLeft w:val="0"/>
      <w:marRight w:val="0"/>
      <w:marTop w:val="0"/>
      <w:marBottom w:val="0"/>
      <w:divBdr>
        <w:top w:val="none" w:sz="0" w:space="0" w:color="auto"/>
        <w:left w:val="none" w:sz="0" w:space="0" w:color="auto"/>
        <w:bottom w:val="none" w:sz="0" w:space="0" w:color="auto"/>
        <w:right w:val="none" w:sz="0" w:space="0" w:color="auto"/>
      </w:divBdr>
    </w:div>
    <w:div w:id="1326937792">
      <w:bodyDiv w:val="1"/>
      <w:marLeft w:val="0"/>
      <w:marRight w:val="0"/>
      <w:marTop w:val="0"/>
      <w:marBottom w:val="0"/>
      <w:divBdr>
        <w:top w:val="none" w:sz="0" w:space="0" w:color="auto"/>
        <w:left w:val="none" w:sz="0" w:space="0" w:color="auto"/>
        <w:bottom w:val="none" w:sz="0" w:space="0" w:color="auto"/>
        <w:right w:val="none" w:sz="0" w:space="0" w:color="auto"/>
      </w:divBdr>
    </w:div>
    <w:div w:id="1402681680">
      <w:bodyDiv w:val="1"/>
      <w:marLeft w:val="0"/>
      <w:marRight w:val="0"/>
      <w:marTop w:val="0"/>
      <w:marBottom w:val="0"/>
      <w:divBdr>
        <w:top w:val="none" w:sz="0" w:space="0" w:color="auto"/>
        <w:left w:val="none" w:sz="0" w:space="0" w:color="auto"/>
        <w:bottom w:val="none" w:sz="0" w:space="0" w:color="auto"/>
        <w:right w:val="none" w:sz="0" w:space="0" w:color="auto"/>
      </w:divBdr>
      <w:divsChild>
        <w:div w:id="1010369932">
          <w:marLeft w:val="0"/>
          <w:marRight w:val="0"/>
          <w:marTop w:val="0"/>
          <w:marBottom w:val="0"/>
          <w:divBdr>
            <w:top w:val="none" w:sz="0" w:space="0" w:color="auto"/>
            <w:left w:val="none" w:sz="0" w:space="0" w:color="auto"/>
            <w:bottom w:val="none" w:sz="0" w:space="0" w:color="auto"/>
            <w:right w:val="none" w:sz="0" w:space="0" w:color="auto"/>
          </w:divBdr>
          <w:divsChild>
            <w:div w:id="670136570">
              <w:marLeft w:val="0"/>
              <w:marRight w:val="0"/>
              <w:marTop w:val="0"/>
              <w:marBottom w:val="0"/>
              <w:divBdr>
                <w:top w:val="none" w:sz="0" w:space="0" w:color="auto"/>
                <w:left w:val="none" w:sz="0" w:space="0" w:color="auto"/>
                <w:bottom w:val="none" w:sz="0" w:space="0" w:color="auto"/>
                <w:right w:val="none" w:sz="0" w:space="0" w:color="auto"/>
              </w:divBdr>
              <w:divsChild>
                <w:div w:id="1030840915">
                  <w:marLeft w:val="0"/>
                  <w:marRight w:val="0"/>
                  <w:marTop w:val="0"/>
                  <w:marBottom w:val="0"/>
                  <w:divBdr>
                    <w:top w:val="none" w:sz="0" w:space="0" w:color="auto"/>
                    <w:left w:val="none" w:sz="0" w:space="0" w:color="auto"/>
                    <w:bottom w:val="none" w:sz="0" w:space="0" w:color="auto"/>
                    <w:right w:val="none" w:sz="0" w:space="0" w:color="auto"/>
                  </w:divBdr>
                  <w:divsChild>
                    <w:div w:id="1235818823">
                      <w:marLeft w:val="0"/>
                      <w:marRight w:val="0"/>
                      <w:marTop w:val="0"/>
                      <w:marBottom w:val="0"/>
                      <w:divBdr>
                        <w:top w:val="none" w:sz="0" w:space="0" w:color="auto"/>
                        <w:left w:val="none" w:sz="0" w:space="0" w:color="auto"/>
                        <w:bottom w:val="none" w:sz="0" w:space="0" w:color="auto"/>
                        <w:right w:val="none" w:sz="0" w:space="0" w:color="auto"/>
                      </w:divBdr>
                      <w:divsChild>
                        <w:div w:id="15287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71221">
          <w:marLeft w:val="0"/>
          <w:marRight w:val="0"/>
          <w:marTop w:val="1080"/>
          <w:marBottom w:val="0"/>
          <w:divBdr>
            <w:top w:val="single" w:sz="6" w:space="0" w:color="CCCCCC"/>
            <w:left w:val="none" w:sz="0" w:space="0" w:color="auto"/>
            <w:bottom w:val="single" w:sz="6" w:space="0" w:color="CCCCCC"/>
            <w:right w:val="none" w:sz="0" w:space="0" w:color="auto"/>
          </w:divBdr>
          <w:divsChild>
            <w:div w:id="62265972">
              <w:marLeft w:val="0"/>
              <w:marRight w:val="0"/>
              <w:marTop w:val="0"/>
              <w:marBottom w:val="0"/>
              <w:divBdr>
                <w:top w:val="none" w:sz="0" w:space="0" w:color="auto"/>
                <w:left w:val="none" w:sz="0" w:space="0" w:color="auto"/>
                <w:bottom w:val="none" w:sz="0" w:space="0" w:color="auto"/>
                <w:right w:val="none" w:sz="0" w:space="0" w:color="auto"/>
              </w:divBdr>
              <w:divsChild>
                <w:div w:id="1679772430">
                  <w:marLeft w:val="0"/>
                  <w:marRight w:val="0"/>
                  <w:marTop w:val="0"/>
                  <w:marBottom w:val="0"/>
                  <w:divBdr>
                    <w:top w:val="none" w:sz="0" w:space="0" w:color="auto"/>
                    <w:left w:val="none" w:sz="0" w:space="0" w:color="auto"/>
                    <w:bottom w:val="none" w:sz="0" w:space="0" w:color="auto"/>
                    <w:right w:val="none" w:sz="0" w:space="0" w:color="auto"/>
                  </w:divBdr>
                  <w:divsChild>
                    <w:div w:id="4476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463764">
      <w:bodyDiv w:val="1"/>
      <w:marLeft w:val="0"/>
      <w:marRight w:val="0"/>
      <w:marTop w:val="0"/>
      <w:marBottom w:val="0"/>
      <w:divBdr>
        <w:top w:val="none" w:sz="0" w:space="0" w:color="auto"/>
        <w:left w:val="none" w:sz="0" w:space="0" w:color="auto"/>
        <w:bottom w:val="none" w:sz="0" w:space="0" w:color="auto"/>
        <w:right w:val="none" w:sz="0" w:space="0" w:color="auto"/>
      </w:divBdr>
    </w:div>
    <w:div w:id="1725180697">
      <w:bodyDiv w:val="1"/>
      <w:marLeft w:val="0"/>
      <w:marRight w:val="0"/>
      <w:marTop w:val="0"/>
      <w:marBottom w:val="0"/>
      <w:divBdr>
        <w:top w:val="none" w:sz="0" w:space="0" w:color="auto"/>
        <w:left w:val="none" w:sz="0" w:space="0" w:color="auto"/>
        <w:bottom w:val="none" w:sz="0" w:space="0" w:color="auto"/>
        <w:right w:val="none" w:sz="0" w:space="0" w:color="auto"/>
      </w:divBdr>
      <w:divsChild>
        <w:div w:id="54401637">
          <w:marLeft w:val="547"/>
          <w:marRight w:val="0"/>
          <w:marTop w:val="115"/>
          <w:marBottom w:val="0"/>
          <w:divBdr>
            <w:top w:val="none" w:sz="0" w:space="0" w:color="auto"/>
            <w:left w:val="none" w:sz="0" w:space="0" w:color="auto"/>
            <w:bottom w:val="none" w:sz="0" w:space="0" w:color="auto"/>
            <w:right w:val="none" w:sz="0" w:space="0" w:color="auto"/>
          </w:divBdr>
        </w:div>
        <w:div w:id="91782777">
          <w:marLeft w:val="1166"/>
          <w:marRight w:val="0"/>
          <w:marTop w:val="96"/>
          <w:marBottom w:val="0"/>
          <w:divBdr>
            <w:top w:val="none" w:sz="0" w:space="0" w:color="auto"/>
            <w:left w:val="none" w:sz="0" w:space="0" w:color="auto"/>
            <w:bottom w:val="none" w:sz="0" w:space="0" w:color="auto"/>
            <w:right w:val="none" w:sz="0" w:space="0" w:color="auto"/>
          </w:divBdr>
        </w:div>
        <w:div w:id="263615551">
          <w:marLeft w:val="547"/>
          <w:marRight w:val="0"/>
          <w:marTop w:val="115"/>
          <w:marBottom w:val="0"/>
          <w:divBdr>
            <w:top w:val="none" w:sz="0" w:space="0" w:color="auto"/>
            <w:left w:val="none" w:sz="0" w:space="0" w:color="auto"/>
            <w:bottom w:val="none" w:sz="0" w:space="0" w:color="auto"/>
            <w:right w:val="none" w:sz="0" w:space="0" w:color="auto"/>
          </w:divBdr>
        </w:div>
        <w:div w:id="441267453">
          <w:marLeft w:val="547"/>
          <w:marRight w:val="0"/>
          <w:marTop w:val="115"/>
          <w:marBottom w:val="0"/>
          <w:divBdr>
            <w:top w:val="none" w:sz="0" w:space="0" w:color="auto"/>
            <w:left w:val="none" w:sz="0" w:space="0" w:color="auto"/>
            <w:bottom w:val="none" w:sz="0" w:space="0" w:color="auto"/>
            <w:right w:val="none" w:sz="0" w:space="0" w:color="auto"/>
          </w:divBdr>
        </w:div>
        <w:div w:id="1307709841">
          <w:marLeft w:val="547"/>
          <w:marRight w:val="0"/>
          <w:marTop w:val="96"/>
          <w:marBottom w:val="0"/>
          <w:divBdr>
            <w:top w:val="none" w:sz="0" w:space="0" w:color="auto"/>
            <w:left w:val="none" w:sz="0" w:space="0" w:color="auto"/>
            <w:bottom w:val="none" w:sz="0" w:space="0" w:color="auto"/>
            <w:right w:val="none" w:sz="0" w:space="0" w:color="auto"/>
          </w:divBdr>
        </w:div>
        <w:div w:id="1381858042">
          <w:marLeft w:val="547"/>
          <w:marRight w:val="0"/>
          <w:marTop w:val="115"/>
          <w:marBottom w:val="0"/>
          <w:divBdr>
            <w:top w:val="none" w:sz="0" w:space="0" w:color="auto"/>
            <w:left w:val="none" w:sz="0" w:space="0" w:color="auto"/>
            <w:bottom w:val="none" w:sz="0" w:space="0" w:color="auto"/>
            <w:right w:val="none" w:sz="0" w:space="0" w:color="auto"/>
          </w:divBdr>
        </w:div>
        <w:div w:id="1600327922">
          <w:marLeft w:val="1166"/>
          <w:marRight w:val="0"/>
          <w:marTop w:val="96"/>
          <w:marBottom w:val="0"/>
          <w:divBdr>
            <w:top w:val="none" w:sz="0" w:space="0" w:color="auto"/>
            <w:left w:val="none" w:sz="0" w:space="0" w:color="auto"/>
            <w:bottom w:val="none" w:sz="0" w:space="0" w:color="auto"/>
            <w:right w:val="none" w:sz="0" w:space="0" w:color="auto"/>
          </w:divBdr>
        </w:div>
        <w:div w:id="1754468288">
          <w:marLeft w:val="547"/>
          <w:marRight w:val="0"/>
          <w:marTop w:val="115"/>
          <w:marBottom w:val="0"/>
          <w:divBdr>
            <w:top w:val="none" w:sz="0" w:space="0" w:color="auto"/>
            <w:left w:val="none" w:sz="0" w:space="0" w:color="auto"/>
            <w:bottom w:val="none" w:sz="0" w:space="0" w:color="auto"/>
            <w:right w:val="none" w:sz="0" w:space="0" w:color="auto"/>
          </w:divBdr>
        </w:div>
      </w:divsChild>
    </w:div>
    <w:div w:id="1773892326">
      <w:bodyDiv w:val="1"/>
      <w:marLeft w:val="0"/>
      <w:marRight w:val="0"/>
      <w:marTop w:val="0"/>
      <w:marBottom w:val="0"/>
      <w:divBdr>
        <w:top w:val="none" w:sz="0" w:space="0" w:color="auto"/>
        <w:left w:val="none" w:sz="0" w:space="0" w:color="auto"/>
        <w:bottom w:val="none" w:sz="0" w:space="0" w:color="auto"/>
        <w:right w:val="none" w:sz="0" w:space="0" w:color="auto"/>
      </w:divBdr>
    </w:div>
    <w:div w:id="1804882748">
      <w:bodyDiv w:val="1"/>
      <w:marLeft w:val="0"/>
      <w:marRight w:val="0"/>
      <w:marTop w:val="0"/>
      <w:marBottom w:val="0"/>
      <w:divBdr>
        <w:top w:val="none" w:sz="0" w:space="0" w:color="auto"/>
        <w:left w:val="none" w:sz="0" w:space="0" w:color="auto"/>
        <w:bottom w:val="none" w:sz="0" w:space="0" w:color="auto"/>
        <w:right w:val="none" w:sz="0" w:space="0" w:color="auto"/>
      </w:divBdr>
    </w:div>
    <w:div w:id="1998457163">
      <w:bodyDiv w:val="1"/>
      <w:marLeft w:val="0"/>
      <w:marRight w:val="0"/>
      <w:marTop w:val="0"/>
      <w:marBottom w:val="0"/>
      <w:divBdr>
        <w:top w:val="none" w:sz="0" w:space="0" w:color="auto"/>
        <w:left w:val="none" w:sz="0" w:space="0" w:color="auto"/>
        <w:bottom w:val="none" w:sz="0" w:space="0" w:color="auto"/>
        <w:right w:val="none" w:sz="0" w:space="0" w:color="auto"/>
      </w:divBdr>
      <w:divsChild>
        <w:div w:id="774599618">
          <w:marLeft w:val="360"/>
          <w:marRight w:val="0"/>
          <w:marTop w:val="200"/>
          <w:marBottom w:val="0"/>
          <w:divBdr>
            <w:top w:val="none" w:sz="0" w:space="0" w:color="auto"/>
            <w:left w:val="none" w:sz="0" w:space="0" w:color="auto"/>
            <w:bottom w:val="none" w:sz="0" w:space="0" w:color="auto"/>
            <w:right w:val="none" w:sz="0" w:space="0" w:color="auto"/>
          </w:divBdr>
        </w:div>
        <w:div w:id="17815335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hyperlink" Target="https://airindex.eea.europa.eu/Map/AQI/Viewer/" TargetMode="External"/><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image" Target="media/image1.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eader" Target="header1.xml"/><Relationship Id="rId11" Type="http://schemas.openxmlformats.org/officeDocument/2006/relationships/hyperlink" Target="http://ihmk-rks.net/ajri" TargetMode="External"/><Relationship Id="rId24"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hyperlink" Target="https://www.facebook.com/ihmk.rks/" TargetMode="External"/><Relationship Id="rId30" Type="http://schemas.openxmlformats.org/officeDocument/2006/relationships/footer" Target="footer1.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www.facebook.com/ihmk.rks/" TargetMode="Externa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footer" Target="footer3.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5.xml"/><Relationship Id="rId20" Type="http://schemas.microsoft.com/office/2007/relationships/diagramDrawing" Target="diagrams/drawing1.xm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hyperlink" Target="https://airqualitykosova.rks-gov.net/en/"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https://gzk.rks-gov.net/ActDetail.aspx?ActID=7900" TargetMode="External"/><Relationship Id="rId2" Type="http://schemas.openxmlformats.org/officeDocument/2006/relationships/hyperlink" Target="https://gzk.rks-gov.net/ActsByCategoryInst.aspx?Index=3&amp;InstID=1&amp;CatID=6" TargetMode="External"/><Relationship Id="rId1" Type="http://schemas.openxmlformats.org/officeDocument/2006/relationships/hyperlink" Target="http://origin.who.int/airpollution/ambient/en/" TargetMode="External"/><Relationship Id="rId6" Type="http://schemas.openxmlformats.org/officeDocument/2006/relationships/hyperlink" Target="https://www.unicef.org/publications/files/UNICEF_Clear_the_Air_for_Children_30_Oct_2016.pdf" TargetMode="External"/><Relationship Id="rId5" Type="http://schemas.openxmlformats.org/officeDocument/2006/relationships/hyperlink" Target="https://gzk.rks-gov.net/ActDetail.aspx?ActID=15113" TargetMode="External"/><Relationship Id="rId4" Type="http://schemas.openxmlformats.org/officeDocument/2006/relationships/hyperlink" Target="https://gzk.rks-gov.net/ActDocumentDetail.aspx?ActID=103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D:\kopia%20ze%20starego%20laptopa\d\RB\3.%20PROD\Projekty\KOSOWO%20air%20quality\PROD\Modelowanie%20i%20inwentaryzacja\Dane\bazy\2018_Air_emission_database\summary%20report%202018%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opia%20ze%20starego%20laptopa\d\RB\3.%20PROD\Projekty\KOSOWO%20air%20quality\PROD\Modelowanie%20i%20inwentaryzacja\Dane\bazy\2018_Air_emission_database\summary%20report%202018%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1" i="0" baseline="0"/>
              <a:t>Emetimet NO</a:t>
            </a:r>
            <a:r>
              <a:rPr lang="pl-PL" sz="1100" b="1" i="0" baseline="-25000"/>
              <a:t>2</a:t>
            </a:r>
            <a:r>
              <a:rPr lang="pl-PL" sz="1100" b="1" i="0" baseline="0"/>
              <a:t> </a:t>
            </a:r>
            <a:endParaRPr lang="en-GB" sz="1100" b="1" i="0" baseline="0"/>
          </a:p>
        </c:rich>
      </c:tx>
      <c:overlay val="0"/>
    </c:title>
    <c:autoTitleDeleted val="0"/>
    <c:plotArea>
      <c:layout/>
      <c:pieChart>
        <c:varyColors val="1"/>
        <c:ser>
          <c:idx val="0"/>
          <c:order val="0"/>
          <c:dLbls>
            <c:dLbl>
              <c:idx val="0"/>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A319-41D4-9105-5F8E31F2F0F0}"/>
                </c:ext>
              </c:extLst>
            </c:dLbl>
            <c:dLbl>
              <c:idx val="1"/>
              <c:tx>
                <c:rich>
                  <a:bodyPr/>
                  <a:lstStyle/>
                  <a:p>
                    <a:r>
                      <a:rPr lang="en-US"/>
                      <a:t>32%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319-41D4-9105-5F8E31F2F0F0}"/>
                </c:ext>
              </c:extLst>
            </c:dLbl>
            <c:dLbl>
              <c:idx val="2"/>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A319-41D4-9105-5F8E31F2F0F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NOx!$D$2:$I$2</c:f>
              <c:strCache>
                <c:ptCount val="6"/>
                <c:pt idx="0">
                  <c:v>Small combustion</c:v>
                </c:pt>
                <c:pt idx="1">
                  <c:v>Roads</c:v>
                </c:pt>
                <c:pt idx="2">
                  <c:v>Industry</c:v>
                </c:pt>
                <c:pt idx="3">
                  <c:v>Agriculture</c:v>
                </c:pt>
                <c:pt idx="4">
                  <c:v>Quarries</c:v>
                </c:pt>
                <c:pt idx="5">
                  <c:v>Landfills</c:v>
                </c:pt>
              </c:strCache>
            </c:strRef>
          </c:cat>
          <c:val>
            <c:numRef>
              <c:f>NOx!$D$41:$I$41</c:f>
              <c:numCache>
                <c:formatCode>0.00</c:formatCode>
                <c:ptCount val="6"/>
                <c:pt idx="0">
                  <c:v>1966.3652808172978</c:v>
                </c:pt>
                <c:pt idx="1">
                  <c:v>13867.141829779839</c:v>
                </c:pt>
                <c:pt idx="2">
                  <c:v>24864.3218495</c:v>
                </c:pt>
                <c:pt idx="3">
                  <c:v>3987.2503434004402</c:v>
                </c:pt>
                <c:pt idx="4">
                  <c:v>0</c:v>
                </c:pt>
                <c:pt idx="5">
                  <c:v>0</c:v>
                </c:pt>
              </c:numCache>
            </c:numRef>
          </c:val>
          <c:extLst>
            <c:ext xmlns:c16="http://schemas.microsoft.com/office/drawing/2014/chart" uri="{C3380CC4-5D6E-409C-BE32-E72D297353CC}">
              <c16:uniqueId val="{00000000-5A57-7047-A7B7-E6257FF5D299}"/>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Emetimet PM</a:t>
            </a:r>
            <a:r>
              <a:rPr lang="pl-PL" sz="1100" baseline="-25000"/>
              <a:t>2.5</a:t>
            </a:r>
            <a:endParaRPr lang="en-GB" sz="1100"/>
          </a:p>
        </c:rich>
      </c:tx>
      <c:overlay val="0"/>
    </c:title>
    <c:autoTitleDeleted val="0"/>
    <c:plotArea>
      <c:layout/>
      <c:pieChart>
        <c:varyColors val="1"/>
        <c:ser>
          <c:idx val="0"/>
          <c:order val="0"/>
          <c:dLbls>
            <c:dLbl>
              <c:idx val="1"/>
              <c:layout>
                <c:manualLayout>
                  <c:x val="-5.4817982942352461E-2"/>
                  <c:y val="2.58566908985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90D-8F43-84FB-70266CB3DB70}"/>
                </c:ext>
              </c:extLst>
            </c:dLbl>
            <c:dLbl>
              <c:idx val="2"/>
              <c:layout>
                <c:manualLayout>
                  <c:x val="5.9435278030496429E-3"/>
                  <c:y val="2.7957697262063853E-2"/>
                </c:manualLayout>
              </c:layout>
              <c:tx>
                <c:rich>
                  <a:bodyPr/>
                  <a:lstStyle/>
                  <a:p>
                    <a:r>
                      <a:rPr lang="en-US"/>
                      <a:t>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90D-8F43-84FB-70266CB3DB70}"/>
                </c:ext>
              </c:extLst>
            </c:dLbl>
            <c:dLbl>
              <c:idx val="3"/>
              <c:tx>
                <c:rich>
                  <a:bodyPr/>
                  <a:lstStyle/>
                  <a:p>
                    <a:r>
                      <a:rPr lang="en-US"/>
                      <a:t>1%</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0CDE-4070-9238-33550AE6CD9F}"/>
                </c:ext>
              </c:extLst>
            </c:dLbl>
            <c:numFmt formatCode="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'PM25'!$D$2:$I$2</c:f>
              <c:strCache>
                <c:ptCount val="6"/>
                <c:pt idx="0">
                  <c:v>Small combustion</c:v>
                </c:pt>
                <c:pt idx="1">
                  <c:v>Roads</c:v>
                </c:pt>
                <c:pt idx="2">
                  <c:v>Industry</c:v>
                </c:pt>
                <c:pt idx="3">
                  <c:v>Agriculture</c:v>
                </c:pt>
                <c:pt idx="4">
                  <c:v>Quarries</c:v>
                </c:pt>
                <c:pt idx="5">
                  <c:v>Landfills</c:v>
                </c:pt>
              </c:strCache>
            </c:strRef>
          </c:cat>
          <c:val>
            <c:numRef>
              <c:f>'PM25'!$D$41:$I$41</c:f>
              <c:numCache>
                <c:formatCode>0.00</c:formatCode>
                <c:ptCount val="6"/>
                <c:pt idx="0">
                  <c:v>22904.028957909257</c:v>
                </c:pt>
                <c:pt idx="1">
                  <c:v>1813.006917067406</c:v>
                </c:pt>
                <c:pt idx="2">
                  <c:v>1835.2025779500011</c:v>
                </c:pt>
                <c:pt idx="3">
                  <c:v>167.38128233342391</c:v>
                </c:pt>
                <c:pt idx="4">
                  <c:v>620.79519139730155</c:v>
                </c:pt>
                <c:pt idx="5">
                  <c:v>1.2985546200000003E-2</c:v>
                </c:pt>
              </c:numCache>
            </c:numRef>
          </c:val>
          <c:extLst>
            <c:ext xmlns:c16="http://schemas.microsoft.com/office/drawing/2014/chart" uri="{C3380CC4-5D6E-409C-BE32-E72D297353CC}">
              <c16:uniqueId val="{00000002-290D-8F43-84FB-70266CB3DB7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42CC5-5DF3-4DEA-ABE0-D6865371E02D}"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5EC7FC2-9158-4F30-B5E3-5B8601D7EB08}">
      <dgm:prSet phldrT="[Tekst]" custT="1"/>
      <dgm:spPr/>
      <dgm:t>
        <a:bodyPr/>
        <a:lstStyle/>
        <a:p>
          <a:r>
            <a:rPr lang="en-GB" sz="900" noProof="0" dirty="0"/>
            <a:t>Databaza e emetimeve në Kosovë 2018</a:t>
          </a:r>
          <a:endParaRPr lang="en-US" sz="900" noProof="0" dirty="0"/>
        </a:p>
      </dgm:t>
    </dgm:pt>
    <dgm:pt modelId="{8164F535-BAEA-4DAA-87F9-C4FFEFDCB10C}" type="parTrans" cxnId="{B5326B77-C0CA-4630-A025-D5BCC352AD68}">
      <dgm:prSet/>
      <dgm:spPr/>
      <dgm:t>
        <a:bodyPr/>
        <a:lstStyle/>
        <a:p>
          <a:endParaRPr lang="en-US" sz="900" noProof="0"/>
        </a:p>
      </dgm:t>
    </dgm:pt>
    <dgm:pt modelId="{612B53C6-FBEC-4ACB-9A32-18D8652FE667}" type="sibTrans" cxnId="{B5326B77-C0CA-4630-A025-D5BCC352AD68}">
      <dgm:prSet/>
      <dgm:spPr/>
      <dgm:t>
        <a:bodyPr/>
        <a:lstStyle/>
        <a:p>
          <a:endParaRPr lang="en-US" sz="900" noProof="0"/>
        </a:p>
      </dgm:t>
    </dgm:pt>
    <dgm:pt modelId="{48CA6CA0-4BB5-4100-B7BB-87EB69A652FD}">
      <dgm:prSet phldrT="[Tekst]" custT="1"/>
      <dgm:spPr/>
      <dgm:t>
        <a:bodyPr/>
        <a:lstStyle/>
        <a:p>
          <a:r>
            <a:rPr lang="en-GB" sz="800" noProof="0" dirty="0"/>
            <a:t>Transporti (burimet e linjës)</a:t>
          </a:r>
          <a:endParaRPr lang="en-US" sz="800" noProof="0" dirty="0"/>
        </a:p>
      </dgm:t>
    </dgm:pt>
    <dgm:pt modelId="{31781D53-E94E-4456-B72F-3A8962091BD5}" type="parTrans" cxnId="{60F99F6D-9E7C-436D-BD0E-8756DD056E97}">
      <dgm:prSet/>
      <dgm:spPr/>
      <dgm:t>
        <a:bodyPr/>
        <a:lstStyle/>
        <a:p>
          <a:endParaRPr lang="en-US" sz="900" noProof="0"/>
        </a:p>
      </dgm:t>
    </dgm:pt>
    <dgm:pt modelId="{365CAABA-F9DA-4F34-9069-4A1B7F9FBE4C}" type="sibTrans" cxnId="{60F99F6D-9E7C-436D-BD0E-8756DD056E97}">
      <dgm:prSet/>
      <dgm:spPr/>
      <dgm:t>
        <a:bodyPr/>
        <a:lstStyle/>
        <a:p>
          <a:endParaRPr lang="en-US" sz="900" noProof="0"/>
        </a:p>
      </dgm:t>
    </dgm:pt>
    <dgm:pt modelId="{8056DA47-A81C-44C8-9B51-36CCDB070870}">
      <dgm:prSet phldrT="[Tekst]" custT="1"/>
      <dgm:spPr/>
      <dgm:t>
        <a:bodyPr/>
        <a:lstStyle/>
        <a:p>
          <a:r>
            <a:rPr lang="en-GB" sz="800" noProof="0" dirty="0"/>
            <a:t>Djegia e vogël (burimet e zonës)</a:t>
          </a:r>
          <a:endParaRPr lang="en-US" sz="800" noProof="0" dirty="0"/>
        </a:p>
      </dgm:t>
    </dgm:pt>
    <dgm:pt modelId="{957504AF-87E2-44E8-B13D-3B82127FFCB1}" type="parTrans" cxnId="{31EDE067-32EB-44F3-89B9-C0B309F97BAF}">
      <dgm:prSet/>
      <dgm:spPr/>
      <dgm:t>
        <a:bodyPr/>
        <a:lstStyle/>
        <a:p>
          <a:endParaRPr lang="en-US" sz="900" noProof="0"/>
        </a:p>
      </dgm:t>
    </dgm:pt>
    <dgm:pt modelId="{E4B434AA-96C1-4A60-986D-C08665B089F0}" type="sibTrans" cxnId="{31EDE067-32EB-44F3-89B9-C0B309F97BAF}">
      <dgm:prSet/>
      <dgm:spPr/>
      <dgm:t>
        <a:bodyPr/>
        <a:lstStyle/>
        <a:p>
          <a:endParaRPr lang="en-US" sz="900" noProof="0"/>
        </a:p>
      </dgm:t>
    </dgm:pt>
    <dgm:pt modelId="{EFEFA3C9-B122-47BD-B214-D549A18006EE}">
      <dgm:prSet phldrT="[Tekst]" custT="1"/>
      <dgm:spPr/>
      <dgm:t>
        <a:bodyPr/>
        <a:lstStyle/>
        <a:p>
          <a:r>
            <a:rPr lang="en-GB" sz="800" noProof="0" dirty="0"/>
            <a:t>Industria (burimet e pikës)</a:t>
          </a:r>
          <a:endParaRPr lang="en-US" sz="800" noProof="0" dirty="0"/>
        </a:p>
      </dgm:t>
    </dgm:pt>
    <dgm:pt modelId="{170018D4-3660-41F4-9547-78AD9E4CB198}" type="parTrans" cxnId="{754BD5E1-F9EF-4958-AFCB-4AD5B6807770}">
      <dgm:prSet/>
      <dgm:spPr/>
      <dgm:t>
        <a:bodyPr/>
        <a:lstStyle/>
        <a:p>
          <a:endParaRPr lang="en-US" sz="900" noProof="0"/>
        </a:p>
      </dgm:t>
    </dgm:pt>
    <dgm:pt modelId="{FFE78EC3-1CDA-4F09-AF92-D32F83DEADE9}" type="sibTrans" cxnId="{754BD5E1-F9EF-4958-AFCB-4AD5B6807770}">
      <dgm:prSet/>
      <dgm:spPr/>
      <dgm:t>
        <a:bodyPr/>
        <a:lstStyle/>
        <a:p>
          <a:endParaRPr lang="en-US" sz="900" noProof="0"/>
        </a:p>
      </dgm:t>
    </dgm:pt>
    <dgm:pt modelId="{AC5B7A2A-D904-460D-A41C-BEDC9286DE9A}">
      <dgm:prSet phldrT="[Tekst]" custT="1"/>
      <dgm:spPr/>
      <dgm:t>
        <a:bodyPr/>
        <a:lstStyle/>
        <a:p>
          <a:r>
            <a:rPr lang="en-GB" sz="800" noProof="0" dirty="0"/>
            <a:t>Burimet tjera </a:t>
          </a:r>
          <a:endParaRPr lang="en-US" sz="800" noProof="0" dirty="0"/>
        </a:p>
      </dgm:t>
    </dgm:pt>
    <dgm:pt modelId="{22944000-5256-4BBC-85B1-E5037367586E}" type="parTrans" cxnId="{9A9CCE20-60CF-479A-B48F-7622B57F6797}">
      <dgm:prSet/>
      <dgm:spPr/>
      <dgm:t>
        <a:bodyPr/>
        <a:lstStyle/>
        <a:p>
          <a:endParaRPr lang="en-US" sz="900" noProof="0"/>
        </a:p>
      </dgm:t>
    </dgm:pt>
    <dgm:pt modelId="{11B70A39-E19A-47F1-9CEE-F9192466B215}" type="sibTrans" cxnId="{9A9CCE20-60CF-479A-B48F-7622B57F6797}">
      <dgm:prSet/>
      <dgm:spPr/>
      <dgm:t>
        <a:bodyPr/>
        <a:lstStyle/>
        <a:p>
          <a:endParaRPr lang="en-US" sz="900" noProof="0"/>
        </a:p>
      </dgm:t>
    </dgm:pt>
    <dgm:pt modelId="{96DF2B3F-FAD2-4B7C-9513-C31053FDF19D}">
      <dgm:prSet phldrT="[Tekst]" custT="1"/>
      <dgm:spPr/>
      <dgm:t>
        <a:bodyPr/>
        <a:lstStyle/>
        <a:p>
          <a:r>
            <a:rPr lang="en-US" sz="800" noProof="0" dirty="0"/>
            <a:t>2018_1.A.3_Rrugët kryesore</a:t>
          </a:r>
        </a:p>
      </dgm:t>
    </dgm:pt>
    <dgm:pt modelId="{AF762D74-82D7-4F56-9F11-273914E6FF70}" type="parTrans" cxnId="{D13F5EC6-53AC-4B10-879D-02238213D1A4}">
      <dgm:prSet/>
      <dgm:spPr/>
      <dgm:t>
        <a:bodyPr/>
        <a:lstStyle/>
        <a:p>
          <a:endParaRPr lang="en-US" sz="900" noProof="0"/>
        </a:p>
      </dgm:t>
    </dgm:pt>
    <dgm:pt modelId="{82B47037-A1F3-4E47-8FD8-DD84165FF4CB}" type="sibTrans" cxnId="{D13F5EC6-53AC-4B10-879D-02238213D1A4}">
      <dgm:prSet/>
      <dgm:spPr/>
      <dgm:t>
        <a:bodyPr/>
        <a:lstStyle/>
        <a:p>
          <a:endParaRPr lang="en-US" sz="900" noProof="0"/>
        </a:p>
      </dgm:t>
    </dgm:pt>
    <dgm:pt modelId="{006F8350-A978-4817-8FFF-A786768E1A25}">
      <dgm:prSet phldrT="[Tekst]" custT="1"/>
      <dgm:spPr/>
      <dgm:t>
        <a:bodyPr/>
        <a:lstStyle/>
        <a:p>
          <a:r>
            <a:rPr lang="en-US" sz="800" noProof="0" dirty="0"/>
            <a:t>2018_1.A.3_Rrugët tjera</a:t>
          </a:r>
        </a:p>
      </dgm:t>
    </dgm:pt>
    <dgm:pt modelId="{53011F0C-D6E6-4E86-AB9A-CBA1ADB0CDC5}" type="parTrans" cxnId="{46BF0F4B-3B03-4D89-9DEB-E3FFCF5E11FF}">
      <dgm:prSet/>
      <dgm:spPr/>
      <dgm:t>
        <a:bodyPr/>
        <a:lstStyle/>
        <a:p>
          <a:endParaRPr lang="en-US" sz="900" noProof="0"/>
        </a:p>
      </dgm:t>
    </dgm:pt>
    <dgm:pt modelId="{FF24C0F7-2134-472B-97EF-36CE2F86D591}" type="sibTrans" cxnId="{46BF0F4B-3B03-4D89-9DEB-E3FFCF5E11FF}">
      <dgm:prSet/>
      <dgm:spPr/>
      <dgm:t>
        <a:bodyPr/>
        <a:lstStyle/>
        <a:p>
          <a:endParaRPr lang="en-US" sz="900" noProof="0"/>
        </a:p>
      </dgm:t>
    </dgm:pt>
    <dgm:pt modelId="{25992ADA-28B3-4E3D-A338-9E1CB515C51B}">
      <dgm:prSet phldrT="[Tekst]" custT="1"/>
      <dgm:spPr/>
      <dgm:t>
        <a:bodyPr/>
        <a:lstStyle/>
        <a:p>
          <a:r>
            <a:rPr lang="en-US" sz="800" noProof="0" dirty="0"/>
            <a:t>2018_1.A.4_Djegja e vogël</a:t>
          </a:r>
        </a:p>
      </dgm:t>
    </dgm:pt>
    <dgm:pt modelId="{F5C159E6-B1FC-44FD-9B20-B612842DDA8B}" type="parTrans" cxnId="{1D84BB1D-DE03-4790-A940-8B76CA127F61}">
      <dgm:prSet/>
      <dgm:spPr/>
      <dgm:t>
        <a:bodyPr/>
        <a:lstStyle/>
        <a:p>
          <a:endParaRPr lang="en-US" sz="900" noProof="0"/>
        </a:p>
      </dgm:t>
    </dgm:pt>
    <dgm:pt modelId="{18C65709-5592-46DE-9904-1760EC363DFD}" type="sibTrans" cxnId="{1D84BB1D-DE03-4790-A940-8B76CA127F61}">
      <dgm:prSet/>
      <dgm:spPr/>
      <dgm:t>
        <a:bodyPr/>
        <a:lstStyle/>
        <a:p>
          <a:endParaRPr lang="en-US" sz="900" noProof="0"/>
        </a:p>
      </dgm:t>
    </dgm:pt>
    <dgm:pt modelId="{3BFD5F16-20C0-4B0F-8CB1-AFFD180D70BB}">
      <dgm:prSet phldrT="[Tekst]" custT="1"/>
      <dgm:spPr/>
      <dgm:t>
        <a:bodyPr/>
        <a:lstStyle/>
        <a:p>
          <a:r>
            <a:rPr lang="en-US" sz="800" noProof="0" dirty="0"/>
            <a:t>2018_1.A,_2.A.1_2.C_3B_Industria</a:t>
          </a:r>
        </a:p>
      </dgm:t>
    </dgm:pt>
    <dgm:pt modelId="{BB616C4E-76F7-451E-8D53-322CD250AECD}" type="parTrans" cxnId="{65D05123-05F4-4498-96B9-BA391E81EB9F}">
      <dgm:prSet/>
      <dgm:spPr/>
      <dgm:t>
        <a:bodyPr/>
        <a:lstStyle/>
        <a:p>
          <a:endParaRPr lang="en-US" sz="900" noProof="0"/>
        </a:p>
      </dgm:t>
    </dgm:pt>
    <dgm:pt modelId="{54A78EA0-52E5-48C9-A1FB-F483C66C13C4}" type="sibTrans" cxnId="{65D05123-05F4-4498-96B9-BA391E81EB9F}">
      <dgm:prSet/>
      <dgm:spPr/>
      <dgm:t>
        <a:bodyPr/>
        <a:lstStyle/>
        <a:p>
          <a:endParaRPr lang="en-US" sz="900" noProof="0"/>
        </a:p>
      </dgm:t>
    </dgm:pt>
    <dgm:pt modelId="{2569010C-00D8-4B5F-A0A5-B3BC668F8138}">
      <dgm:prSet phldrT="[Tekst]" custT="1"/>
      <dgm:spPr/>
      <dgm:t>
        <a:bodyPr/>
        <a:lstStyle/>
        <a:p>
          <a:r>
            <a:rPr lang="en-US" sz="800" noProof="0" dirty="0"/>
            <a:t>2018_2.A.5.a_1.B.1.a_Mininerat</a:t>
          </a:r>
        </a:p>
      </dgm:t>
    </dgm:pt>
    <dgm:pt modelId="{E51E31BB-42C0-4E52-A5BF-69DBF6EAE083}" type="parTrans" cxnId="{F321B987-E688-46ED-BBF2-A1C35DC62E85}">
      <dgm:prSet/>
      <dgm:spPr/>
      <dgm:t>
        <a:bodyPr/>
        <a:lstStyle/>
        <a:p>
          <a:endParaRPr lang="en-US" sz="900" noProof="0"/>
        </a:p>
      </dgm:t>
    </dgm:pt>
    <dgm:pt modelId="{5B7A25C9-3205-44B5-9204-343CD2BBEDA4}" type="sibTrans" cxnId="{F321B987-E688-46ED-BBF2-A1C35DC62E85}">
      <dgm:prSet/>
      <dgm:spPr/>
      <dgm:t>
        <a:bodyPr/>
        <a:lstStyle/>
        <a:p>
          <a:endParaRPr lang="en-US" sz="900" noProof="0"/>
        </a:p>
      </dgm:t>
    </dgm:pt>
    <dgm:pt modelId="{2AF3BEFB-78E2-46BC-B940-B86F2DCBC374}">
      <dgm:prSet phldrT="[Tekst]" custT="1"/>
      <dgm:spPr/>
      <dgm:t>
        <a:bodyPr/>
        <a:lstStyle/>
        <a:p>
          <a:r>
            <a:rPr lang="en-US" sz="800" noProof="0" dirty="0"/>
            <a:t>2018_3.B_Bujqësia dhe mbarështimi</a:t>
          </a:r>
        </a:p>
      </dgm:t>
    </dgm:pt>
    <dgm:pt modelId="{32A0581E-2215-4AF3-8950-2646D63D038F}" type="parTrans" cxnId="{985380D2-41C9-4A14-9AB8-4E9D5A6B060D}">
      <dgm:prSet/>
      <dgm:spPr/>
      <dgm:t>
        <a:bodyPr/>
        <a:lstStyle/>
        <a:p>
          <a:endParaRPr lang="en-US" sz="900" noProof="0"/>
        </a:p>
      </dgm:t>
    </dgm:pt>
    <dgm:pt modelId="{985C1884-C918-4774-8440-E34C86CFCFD7}" type="sibTrans" cxnId="{985380D2-41C9-4A14-9AB8-4E9D5A6B060D}">
      <dgm:prSet/>
      <dgm:spPr/>
      <dgm:t>
        <a:bodyPr/>
        <a:lstStyle/>
        <a:p>
          <a:endParaRPr lang="en-US" sz="900" noProof="0"/>
        </a:p>
      </dgm:t>
    </dgm:pt>
    <dgm:pt modelId="{C5566D08-46F1-4642-8B6B-73B5FD4069F3}">
      <dgm:prSet phldrT="[Tekst]" custT="1"/>
      <dgm:spPr/>
      <dgm:t>
        <a:bodyPr/>
        <a:lstStyle/>
        <a:p>
          <a:r>
            <a:rPr lang="en-US" sz="800" noProof="0" dirty="0"/>
            <a:t>2018_3.D_Kulturat bujqësore</a:t>
          </a:r>
          <a:r>
            <a:rPr lang="en-US" sz="900" noProof="0" dirty="0"/>
            <a:t>2018</a:t>
          </a:r>
        </a:p>
      </dgm:t>
    </dgm:pt>
    <dgm:pt modelId="{AF0C263C-D71D-4F2D-8BA4-A67D6766B94F}" type="parTrans" cxnId="{02965EF2-EC30-42C9-BF3C-5E6A252C6E8D}">
      <dgm:prSet/>
      <dgm:spPr/>
      <dgm:t>
        <a:bodyPr/>
        <a:lstStyle/>
        <a:p>
          <a:endParaRPr lang="en-US" sz="900" noProof="0"/>
        </a:p>
      </dgm:t>
    </dgm:pt>
    <dgm:pt modelId="{130C714B-D079-4A0E-BF18-2EA9774327E9}" type="sibTrans" cxnId="{02965EF2-EC30-42C9-BF3C-5E6A252C6E8D}">
      <dgm:prSet/>
      <dgm:spPr/>
      <dgm:t>
        <a:bodyPr/>
        <a:lstStyle/>
        <a:p>
          <a:endParaRPr lang="en-US" sz="900" noProof="0"/>
        </a:p>
      </dgm:t>
    </dgm:pt>
    <dgm:pt modelId="{354F4D96-D06F-41AF-879F-260699EE96C2}">
      <dgm:prSet phldrT="[Tekst]" custT="1"/>
      <dgm:spPr/>
      <dgm:t>
        <a:bodyPr/>
        <a:lstStyle/>
        <a:p>
          <a:r>
            <a:rPr lang="en-US" sz="800" noProof="0" dirty="0"/>
            <a:t>2018_5.A_ Deponitë</a:t>
          </a:r>
        </a:p>
      </dgm:t>
    </dgm:pt>
    <dgm:pt modelId="{202C6E8B-32AB-476D-883B-5A1E4B103FEF}" type="parTrans" cxnId="{8B6F2885-7290-4C0C-A78E-BC4FFDCECBED}">
      <dgm:prSet/>
      <dgm:spPr/>
      <dgm:t>
        <a:bodyPr/>
        <a:lstStyle/>
        <a:p>
          <a:endParaRPr lang="en-US" sz="900" noProof="0"/>
        </a:p>
      </dgm:t>
    </dgm:pt>
    <dgm:pt modelId="{80E250F2-E121-445E-A4FA-1B84B3715970}" type="sibTrans" cxnId="{8B6F2885-7290-4C0C-A78E-BC4FFDCECBED}">
      <dgm:prSet/>
      <dgm:spPr/>
      <dgm:t>
        <a:bodyPr/>
        <a:lstStyle/>
        <a:p>
          <a:endParaRPr lang="en-US" sz="900" noProof="0"/>
        </a:p>
      </dgm:t>
    </dgm:pt>
    <dgm:pt modelId="{186F876C-21C7-4E0A-9485-05826B51111A}">
      <dgm:prSet phldrT="[Tekst]" custT="1"/>
      <dgm:spPr/>
      <dgm:t>
        <a:bodyPr/>
        <a:lstStyle/>
        <a:p>
          <a:r>
            <a:rPr lang="en-US" sz="800" noProof="0" dirty="0"/>
            <a:t>2018_11.C_Pyjet</a:t>
          </a:r>
        </a:p>
      </dgm:t>
    </dgm:pt>
    <dgm:pt modelId="{BC45CAD7-3FD5-40BC-8970-18BFFA5E8273}" type="parTrans" cxnId="{8867037C-0CD5-43E9-A288-F1B5E86F6298}">
      <dgm:prSet/>
      <dgm:spPr/>
      <dgm:t>
        <a:bodyPr/>
        <a:lstStyle/>
        <a:p>
          <a:endParaRPr lang="en-US" sz="900" noProof="0"/>
        </a:p>
      </dgm:t>
    </dgm:pt>
    <dgm:pt modelId="{4900AC66-7EAB-4516-B179-DE01DFD2DA18}" type="sibTrans" cxnId="{8867037C-0CD5-43E9-A288-F1B5E86F6298}">
      <dgm:prSet/>
      <dgm:spPr/>
      <dgm:t>
        <a:bodyPr/>
        <a:lstStyle/>
        <a:p>
          <a:endParaRPr lang="en-US" sz="900" noProof="0"/>
        </a:p>
      </dgm:t>
    </dgm:pt>
    <dgm:pt modelId="{43E7FB20-FE11-4D17-8D56-5C97659A2A4F}" type="pres">
      <dgm:prSet presAssocID="{44D42CC5-5DF3-4DEA-ABE0-D6865371E02D}" presName="hierChild1" presStyleCnt="0">
        <dgm:presLayoutVars>
          <dgm:chPref val="1"/>
          <dgm:dir/>
          <dgm:animOne val="branch"/>
          <dgm:animLvl val="lvl"/>
          <dgm:resizeHandles/>
        </dgm:presLayoutVars>
      </dgm:prSet>
      <dgm:spPr/>
    </dgm:pt>
    <dgm:pt modelId="{51ACF545-ADA9-4ADD-B7F4-084A243E9165}" type="pres">
      <dgm:prSet presAssocID="{C5EC7FC2-9158-4F30-B5E3-5B8601D7EB08}" presName="hierRoot1" presStyleCnt="0"/>
      <dgm:spPr/>
    </dgm:pt>
    <dgm:pt modelId="{ADB3B637-1385-4BDF-B6B6-425A8555B60C}" type="pres">
      <dgm:prSet presAssocID="{C5EC7FC2-9158-4F30-B5E3-5B8601D7EB08}" presName="composite" presStyleCnt="0"/>
      <dgm:spPr/>
    </dgm:pt>
    <dgm:pt modelId="{C108CB8E-3B92-4384-8E85-543E5B80BC3A}" type="pres">
      <dgm:prSet presAssocID="{C5EC7FC2-9158-4F30-B5E3-5B8601D7EB08}" presName="background" presStyleLbl="node0" presStyleIdx="0" presStyleCnt="1"/>
      <dgm:spPr/>
    </dgm:pt>
    <dgm:pt modelId="{93E78272-BEE6-425B-8B4C-51DB622153E4}" type="pres">
      <dgm:prSet presAssocID="{C5EC7FC2-9158-4F30-B5E3-5B8601D7EB08}" presName="text" presStyleLbl="fgAcc0" presStyleIdx="0" presStyleCnt="1" custScaleX="205955" custScaleY="111001">
        <dgm:presLayoutVars>
          <dgm:chPref val="3"/>
        </dgm:presLayoutVars>
      </dgm:prSet>
      <dgm:spPr/>
    </dgm:pt>
    <dgm:pt modelId="{371F3E5F-90D4-40C8-B168-6D1F3F6E7202}" type="pres">
      <dgm:prSet presAssocID="{C5EC7FC2-9158-4F30-B5E3-5B8601D7EB08}" presName="hierChild2" presStyleCnt="0"/>
      <dgm:spPr/>
    </dgm:pt>
    <dgm:pt modelId="{CF19ADB1-53C2-470F-8AD6-2E440C02CE4A}" type="pres">
      <dgm:prSet presAssocID="{31781D53-E94E-4456-B72F-3A8962091BD5}" presName="Name10" presStyleLbl="parChTrans1D2" presStyleIdx="0" presStyleCnt="4"/>
      <dgm:spPr/>
    </dgm:pt>
    <dgm:pt modelId="{E4C6E28D-7154-4984-935B-73814A41F9FC}" type="pres">
      <dgm:prSet presAssocID="{48CA6CA0-4BB5-4100-B7BB-87EB69A652FD}" presName="hierRoot2" presStyleCnt="0"/>
      <dgm:spPr/>
    </dgm:pt>
    <dgm:pt modelId="{E1099225-20F4-4035-A705-BC79FA1828EA}" type="pres">
      <dgm:prSet presAssocID="{48CA6CA0-4BB5-4100-B7BB-87EB69A652FD}" presName="composite2" presStyleCnt="0"/>
      <dgm:spPr/>
    </dgm:pt>
    <dgm:pt modelId="{72F7A708-0AAB-422F-B25F-B485D7A90DFE}" type="pres">
      <dgm:prSet presAssocID="{48CA6CA0-4BB5-4100-B7BB-87EB69A652FD}" presName="background2" presStyleLbl="node2" presStyleIdx="0" presStyleCnt="4"/>
      <dgm:spPr/>
    </dgm:pt>
    <dgm:pt modelId="{96E86B67-1026-49FB-B553-EEADE0E578E6}" type="pres">
      <dgm:prSet presAssocID="{48CA6CA0-4BB5-4100-B7BB-87EB69A652FD}" presName="text2" presStyleLbl="fgAcc2" presStyleIdx="0" presStyleCnt="4" custScaleX="123081" custScaleY="149679">
        <dgm:presLayoutVars>
          <dgm:chPref val="3"/>
        </dgm:presLayoutVars>
      </dgm:prSet>
      <dgm:spPr/>
    </dgm:pt>
    <dgm:pt modelId="{29C48CF1-968F-40D8-A836-49D71978D082}" type="pres">
      <dgm:prSet presAssocID="{48CA6CA0-4BB5-4100-B7BB-87EB69A652FD}" presName="hierChild3" presStyleCnt="0"/>
      <dgm:spPr/>
    </dgm:pt>
    <dgm:pt modelId="{1CC6924E-353E-46DD-A4E0-0D750A833F70}" type="pres">
      <dgm:prSet presAssocID="{AF762D74-82D7-4F56-9F11-273914E6FF70}" presName="Name17" presStyleLbl="parChTrans1D3" presStyleIdx="0" presStyleCnt="9"/>
      <dgm:spPr/>
    </dgm:pt>
    <dgm:pt modelId="{7C9600BE-81E4-41F1-B469-FC43D5B1D3A6}" type="pres">
      <dgm:prSet presAssocID="{96DF2B3F-FAD2-4B7C-9513-C31053FDF19D}" presName="hierRoot3" presStyleCnt="0"/>
      <dgm:spPr/>
    </dgm:pt>
    <dgm:pt modelId="{FD234BE3-DAE4-4FB7-AC43-37EE121283AF}" type="pres">
      <dgm:prSet presAssocID="{96DF2B3F-FAD2-4B7C-9513-C31053FDF19D}" presName="composite3" presStyleCnt="0"/>
      <dgm:spPr/>
    </dgm:pt>
    <dgm:pt modelId="{792602C7-B598-4A85-AB90-A1DCEA42F0AD}" type="pres">
      <dgm:prSet presAssocID="{96DF2B3F-FAD2-4B7C-9513-C31053FDF19D}" presName="background3" presStyleLbl="node3" presStyleIdx="0" presStyleCnt="9"/>
      <dgm:spPr/>
    </dgm:pt>
    <dgm:pt modelId="{9995E8AE-DAC9-4E66-AB11-5963EC82D9E3}" type="pres">
      <dgm:prSet presAssocID="{96DF2B3F-FAD2-4B7C-9513-C31053FDF19D}" presName="text3" presStyleLbl="fgAcc3" presStyleIdx="0" presStyleCnt="9" custScaleY="156138">
        <dgm:presLayoutVars>
          <dgm:chPref val="3"/>
        </dgm:presLayoutVars>
      </dgm:prSet>
      <dgm:spPr/>
    </dgm:pt>
    <dgm:pt modelId="{A4182697-FB69-41EC-AB40-1414A279F856}" type="pres">
      <dgm:prSet presAssocID="{96DF2B3F-FAD2-4B7C-9513-C31053FDF19D}" presName="hierChild4" presStyleCnt="0"/>
      <dgm:spPr/>
    </dgm:pt>
    <dgm:pt modelId="{0174AEFF-2DAC-499C-AC28-0A8EC9268D98}" type="pres">
      <dgm:prSet presAssocID="{53011F0C-D6E6-4E86-AB9A-CBA1ADB0CDC5}" presName="Name17" presStyleLbl="parChTrans1D3" presStyleIdx="1" presStyleCnt="9"/>
      <dgm:spPr/>
    </dgm:pt>
    <dgm:pt modelId="{37EC081A-819C-4213-B5FD-708887779881}" type="pres">
      <dgm:prSet presAssocID="{006F8350-A978-4817-8FFF-A786768E1A25}" presName="hierRoot3" presStyleCnt="0"/>
      <dgm:spPr/>
    </dgm:pt>
    <dgm:pt modelId="{8B026429-D35A-4D4F-B54F-FC2B734D5F65}" type="pres">
      <dgm:prSet presAssocID="{006F8350-A978-4817-8FFF-A786768E1A25}" presName="composite3" presStyleCnt="0"/>
      <dgm:spPr/>
    </dgm:pt>
    <dgm:pt modelId="{62FC1F60-4C95-4344-AECD-378D0C056DE3}" type="pres">
      <dgm:prSet presAssocID="{006F8350-A978-4817-8FFF-A786768E1A25}" presName="background3" presStyleLbl="node3" presStyleIdx="1" presStyleCnt="9"/>
      <dgm:spPr/>
    </dgm:pt>
    <dgm:pt modelId="{11A688A9-A7E5-4973-BB7A-EBF8B8886C4F}" type="pres">
      <dgm:prSet presAssocID="{006F8350-A978-4817-8FFF-A786768E1A25}" presName="text3" presStyleLbl="fgAcc3" presStyleIdx="1" presStyleCnt="9" custScaleX="118235" custScaleY="159981">
        <dgm:presLayoutVars>
          <dgm:chPref val="3"/>
        </dgm:presLayoutVars>
      </dgm:prSet>
      <dgm:spPr/>
    </dgm:pt>
    <dgm:pt modelId="{568382B3-4AAE-4B42-BF7B-03BA040C8BEE}" type="pres">
      <dgm:prSet presAssocID="{006F8350-A978-4817-8FFF-A786768E1A25}" presName="hierChild4" presStyleCnt="0"/>
      <dgm:spPr/>
    </dgm:pt>
    <dgm:pt modelId="{E0FC4F5F-E56C-4373-BBF9-A621697AB75A}" type="pres">
      <dgm:prSet presAssocID="{957504AF-87E2-44E8-B13D-3B82127FFCB1}" presName="Name10" presStyleLbl="parChTrans1D2" presStyleIdx="1" presStyleCnt="4"/>
      <dgm:spPr/>
    </dgm:pt>
    <dgm:pt modelId="{241984D7-0ABA-4CDB-B1E3-47BA41B287C8}" type="pres">
      <dgm:prSet presAssocID="{8056DA47-A81C-44C8-9B51-36CCDB070870}" presName="hierRoot2" presStyleCnt="0"/>
      <dgm:spPr/>
    </dgm:pt>
    <dgm:pt modelId="{C0B0FF85-0654-4CE0-AAB5-620A01AD3F82}" type="pres">
      <dgm:prSet presAssocID="{8056DA47-A81C-44C8-9B51-36CCDB070870}" presName="composite2" presStyleCnt="0"/>
      <dgm:spPr/>
    </dgm:pt>
    <dgm:pt modelId="{FBE8FEC8-9120-4242-BFCF-0E3B9FF32F2E}" type="pres">
      <dgm:prSet presAssocID="{8056DA47-A81C-44C8-9B51-36CCDB070870}" presName="background2" presStyleLbl="node2" presStyleIdx="1" presStyleCnt="4"/>
      <dgm:spPr/>
    </dgm:pt>
    <dgm:pt modelId="{8C339619-31A9-4C2B-BE45-2734750012AD}" type="pres">
      <dgm:prSet presAssocID="{8056DA47-A81C-44C8-9B51-36CCDB070870}" presName="text2" presStyleLbl="fgAcc2" presStyleIdx="1" presStyleCnt="4" custScaleX="135167" custScaleY="153645">
        <dgm:presLayoutVars>
          <dgm:chPref val="3"/>
        </dgm:presLayoutVars>
      </dgm:prSet>
      <dgm:spPr/>
    </dgm:pt>
    <dgm:pt modelId="{CE7BEAFA-D6CE-45D5-8496-9B3859D41F03}" type="pres">
      <dgm:prSet presAssocID="{8056DA47-A81C-44C8-9B51-36CCDB070870}" presName="hierChild3" presStyleCnt="0"/>
      <dgm:spPr/>
    </dgm:pt>
    <dgm:pt modelId="{09029175-FE1D-464C-9E6A-9F71CE43BAF9}" type="pres">
      <dgm:prSet presAssocID="{F5C159E6-B1FC-44FD-9B20-B612842DDA8B}" presName="Name17" presStyleLbl="parChTrans1D3" presStyleIdx="2" presStyleCnt="9"/>
      <dgm:spPr/>
    </dgm:pt>
    <dgm:pt modelId="{3E4FBD30-0199-4442-894E-D9944772D72F}" type="pres">
      <dgm:prSet presAssocID="{25992ADA-28B3-4E3D-A338-9E1CB515C51B}" presName="hierRoot3" presStyleCnt="0"/>
      <dgm:spPr/>
    </dgm:pt>
    <dgm:pt modelId="{5D1E62D9-6CAF-4085-9271-E6941140FC25}" type="pres">
      <dgm:prSet presAssocID="{25992ADA-28B3-4E3D-A338-9E1CB515C51B}" presName="composite3" presStyleCnt="0"/>
      <dgm:spPr/>
    </dgm:pt>
    <dgm:pt modelId="{16FD3F0E-3EBE-4B30-AF4F-F7C000660E4F}" type="pres">
      <dgm:prSet presAssocID="{25992ADA-28B3-4E3D-A338-9E1CB515C51B}" presName="background3" presStyleLbl="node3" presStyleIdx="2" presStyleCnt="9"/>
      <dgm:spPr/>
    </dgm:pt>
    <dgm:pt modelId="{BAEF1AEF-E330-4DF2-A4CC-2AA22A3F6FA7}" type="pres">
      <dgm:prSet presAssocID="{25992ADA-28B3-4E3D-A338-9E1CB515C51B}" presName="text3" presStyleLbl="fgAcc3" presStyleIdx="2" presStyleCnt="9" custScaleX="132313" custScaleY="162358">
        <dgm:presLayoutVars>
          <dgm:chPref val="3"/>
        </dgm:presLayoutVars>
      </dgm:prSet>
      <dgm:spPr/>
    </dgm:pt>
    <dgm:pt modelId="{BB6710C2-B0E4-49F7-B81B-A749A33A8ACC}" type="pres">
      <dgm:prSet presAssocID="{25992ADA-28B3-4E3D-A338-9E1CB515C51B}" presName="hierChild4" presStyleCnt="0"/>
      <dgm:spPr/>
    </dgm:pt>
    <dgm:pt modelId="{85F76437-A937-44AB-A741-559E7B6BDA82}" type="pres">
      <dgm:prSet presAssocID="{170018D4-3660-41F4-9547-78AD9E4CB198}" presName="Name10" presStyleLbl="parChTrans1D2" presStyleIdx="2" presStyleCnt="4"/>
      <dgm:spPr/>
    </dgm:pt>
    <dgm:pt modelId="{648C9921-8270-41A7-B8B0-E8265FF9ACE4}" type="pres">
      <dgm:prSet presAssocID="{EFEFA3C9-B122-47BD-B214-D549A18006EE}" presName="hierRoot2" presStyleCnt="0"/>
      <dgm:spPr/>
    </dgm:pt>
    <dgm:pt modelId="{66D132C5-4AB8-4028-A217-C4EDD4502D32}" type="pres">
      <dgm:prSet presAssocID="{EFEFA3C9-B122-47BD-B214-D549A18006EE}" presName="composite2" presStyleCnt="0"/>
      <dgm:spPr/>
    </dgm:pt>
    <dgm:pt modelId="{12D51DC7-6095-4251-A935-F2E4BD3405C7}" type="pres">
      <dgm:prSet presAssocID="{EFEFA3C9-B122-47BD-B214-D549A18006EE}" presName="background2" presStyleLbl="node2" presStyleIdx="2" presStyleCnt="4"/>
      <dgm:spPr/>
    </dgm:pt>
    <dgm:pt modelId="{CF07CB46-6F63-43D0-94F9-9787266F7502}" type="pres">
      <dgm:prSet presAssocID="{EFEFA3C9-B122-47BD-B214-D549A18006EE}" presName="text2" presStyleLbl="fgAcc2" presStyleIdx="2" presStyleCnt="4" custScaleX="132857" custScaleY="153131">
        <dgm:presLayoutVars>
          <dgm:chPref val="3"/>
        </dgm:presLayoutVars>
      </dgm:prSet>
      <dgm:spPr/>
    </dgm:pt>
    <dgm:pt modelId="{F7E508FA-2CBF-48F7-A032-645807C10A8F}" type="pres">
      <dgm:prSet presAssocID="{EFEFA3C9-B122-47BD-B214-D549A18006EE}" presName="hierChild3" presStyleCnt="0"/>
      <dgm:spPr/>
    </dgm:pt>
    <dgm:pt modelId="{A6B6ABEB-A1E6-4070-AD7D-48542DDF3F89}" type="pres">
      <dgm:prSet presAssocID="{BB616C4E-76F7-451E-8D53-322CD250AECD}" presName="Name17" presStyleLbl="parChTrans1D3" presStyleIdx="3" presStyleCnt="9"/>
      <dgm:spPr/>
    </dgm:pt>
    <dgm:pt modelId="{F37399BF-9909-491B-ACF5-AD40677C91CD}" type="pres">
      <dgm:prSet presAssocID="{3BFD5F16-20C0-4B0F-8CB1-AFFD180D70BB}" presName="hierRoot3" presStyleCnt="0"/>
      <dgm:spPr/>
    </dgm:pt>
    <dgm:pt modelId="{61A54188-49A9-4D65-BFFC-45515D74E439}" type="pres">
      <dgm:prSet presAssocID="{3BFD5F16-20C0-4B0F-8CB1-AFFD180D70BB}" presName="composite3" presStyleCnt="0"/>
      <dgm:spPr/>
    </dgm:pt>
    <dgm:pt modelId="{3BB2890D-58C7-460A-86C8-A484CC3B11B2}" type="pres">
      <dgm:prSet presAssocID="{3BFD5F16-20C0-4B0F-8CB1-AFFD180D70BB}" presName="background3" presStyleLbl="node3" presStyleIdx="3" presStyleCnt="9"/>
      <dgm:spPr/>
    </dgm:pt>
    <dgm:pt modelId="{05FBF9BF-BADD-4701-8BBB-9F1187D3F31C}" type="pres">
      <dgm:prSet presAssocID="{3BFD5F16-20C0-4B0F-8CB1-AFFD180D70BB}" presName="text3" presStyleLbl="fgAcc3" presStyleIdx="3" presStyleCnt="9" custScaleX="110184" custScaleY="159010">
        <dgm:presLayoutVars>
          <dgm:chPref val="3"/>
        </dgm:presLayoutVars>
      </dgm:prSet>
      <dgm:spPr/>
    </dgm:pt>
    <dgm:pt modelId="{63550865-50C9-419C-8E8E-BBAEE59882B8}" type="pres">
      <dgm:prSet presAssocID="{3BFD5F16-20C0-4B0F-8CB1-AFFD180D70BB}" presName="hierChild4" presStyleCnt="0"/>
      <dgm:spPr/>
    </dgm:pt>
    <dgm:pt modelId="{14408D2F-7F47-46D0-BEB5-BF4B560B0EDA}" type="pres">
      <dgm:prSet presAssocID="{22944000-5256-4BBC-85B1-E5037367586E}" presName="Name10" presStyleLbl="parChTrans1D2" presStyleIdx="3" presStyleCnt="4"/>
      <dgm:spPr/>
    </dgm:pt>
    <dgm:pt modelId="{8D9B8BD4-3E34-41D1-A7C4-56FEDC9842E2}" type="pres">
      <dgm:prSet presAssocID="{AC5B7A2A-D904-460D-A41C-BEDC9286DE9A}" presName="hierRoot2" presStyleCnt="0"/>
      <dgm:spPr/>
    </dgm:pt>
    <dgm:pt modelId="{74FE8D6E-651C-44E9-82A3-971895FFC3F6}" type="pres">
      <dgm:prSet presAssocID="{AC5B7A2A-D904-460D-A41C-BEDC9286DE9A}" presName="composite2" presStyleCnt="0"/>
      <dgm:spPr/>
    </dgm:pt>
    <dgm:pt modelId="{39866546-9627-411B-8EC0-AC51181F0B65}" type="pres">
      <dgm:prSet presAssocID="{AC5B7A2A-D904-460D-A41C-BEDC9286DE9A}" presName="background2" presStyleLbl="node2" presStyleIdx="3" presStyleCnt="4"/>
      <dgm:spPr/>
    </dgm:pt>
    <dgm:pt modelId="{837D02F2-B37C-4D49-9E6B-4A187FB58227}" type="pres">
      <dgm:prSet presAssocID="{AC5B7A2A-D904-460D-A41C-BEDC9286DE9A}" presName="text2" presStyleLbl="fgAcc2" presStyleIdx="3" presStyleCnt="4" custScaleX="137300" custScaleY="154529">
        <dgm:presLayoutVars>
          <dgm:chPref val="3"/>
        </dgm:presLayoutVars>
      </dgm:prSet>
      <dgm:spPr/>
    </dgm:pt>
    <dgm:pt modelId="{E98B9BE8-9DDA-4C6B-B9CF-DFF6D2734510}" type="pres">
      <dgm:prSet presAssocID="{AC5B7A2A-D904-460D-A41C-BEDC9286DE9A}" presName="hierChild3" presStyleCnt="0"/>
      <dgm:spPr/>
    </dgm:pt>
    <dgm:pt modelId="{2B22A2F0-22EB-4FFD-8D88-25BFC59408DD}" type="pres">
      <dgm:prSet presAssocID="{E51E31BB-42C0-4E52-A5BF-69DBF6EAE083}" presName="Name17" presStyleLbl="parChTrans1D3" presStyleIdx="4" presStyleCnt="9"/>
      <dgm:spPr/>
    </dgm:pt>
    <dgm:pt modelId="{4329CF55-CA1F-40ED-BD1B-C895DD956063}" type="pres">
      <dgm:prSet presAssocID="{2569010C-00D8-4B5F-A0A5-B3BC668F8138}" presName="hierRoot3" presStyleCnt="0"/>
      <dgm:spPr/>
    </dgm:pt>
    <dgm:pt modelId="{692FD445-59A0-42FB-B80D-98AE4804B15F}" type="pres">
      <dgm:prSet presAssocID="{2569010C-00D8-4B5F-A0A5-B3BC668F8138}" presName="composite3" presStyleCnt="0"/>
      <dgm:spPr/>
    </dgm:pt>
    <dgm:pt modelId="{527176E8-0C91-4013-AA94-F16DDB92AD1E}" type="pres">
      <dgm:prSet presAssocID="{2569010C-00D8-4B5F-A0A5-B3BC668F8138}" presName="background3" presStyleLbl="node3" presStyleIdx="4" presStyleCnt="9"/>
      <dgm:spPr/>
    </dgm:pt>
    <dgm:pt modelId="{A0EB2CF1-D73E-45E4-ABE8-7586D87869E9}" type="pres">
      <dgm:prSet presAssocID="{2569010C-00D8-4B5F-A0A5-B3BC668F8138}" presName="text3" presStyleLbl="fgAcc3" presStyleIdx="4" presStyleCnt="9" custScaleX="119218" custScaleY="156598">
        <dgm:presLayoutVars>
          <dgm:chPref val="3"/>
        </dgm:presLayoutVars>
      </dgm:prSet>
      <dgm:spPr/>
    </dgm:pt>
    <dgm:pt modelId="{D475650A-404B-40E0-AF4E-07D1751824A2}" type="pres">
      <dgm:prSet presAssocID="{2569010C-00D8-4B5F-A0A5-B3BC668F8138}" presName="hierChild4" presStyleCnt="0"/>
      <dgm:spPr/>
    </dgm:pt>
    <dgm:pt modelId="{4900F647-76B6-44C2-B0A6-4AD142757FE0}" type="pres">
      <dgm:prSet presAssocID="{32A0581E-2215-4AF3-8950-2646D63D038F}" presName="Name17" presStyleLbl="parChTrans1D3" presStyleIdx="5" presStyleCnt="9"/>
      <dgm:spPr/>
    </dgm:pt>
    <dgm:pt modelId="{A83CD35F-508C-466B-BF2B-902C3D123EB8}" type="pres">
      <dgm:prSet presAssocID="{2AF3BEFB-78E2-46BC-B940-B86F2DCBC374}" presName="hierRoot3" presStyleCnt="0"/>
      <dgm:spPr/>
    </dgm:pt>
    <dgm:pt modelId="{22F4086E-09C6-45DC-90AF-B24B856DEB71}" type="pres">
      <dgm:prSet presAssocID="{2AF3BEFB-78E2-46BC-B940-B86F2DCBC374}" presName="composite3" presStyleCnt="0"/>
      <dgm:spPr/>
    </dgm:pt>
    <dgm:pt modelId="{DB32FAF0-F11D-48FA-86EA-5917F30482AB}" type="pres">
      <dgm:prSet presAssocID="{2AF3BEFB-78E2-46BC-B940-B86F2DCBC374}" presName="background3" presStyleLbl="node3" presStyleIdx="5" presStyleCnt="9"/>
      <dgm:spPr/>
    </dgm:pt>
    <dgm:pt modelId="{033E20D5-9E26-477D-97B1-3F94E3DFB834}" type="pres">
      <dgm:prSet presAssocID="{2AF3BEFB-78E2-46BC-B940-B86F2DCBC374}" presName="text3" presStyleLbl="fgAcc3" presStyleIdx="5" presStyleCnt="9" custScaleY="153769">
        <dgm:presLayoutVars>
          <dgm:chPref val="3"/>
        </dgm:presLayoutVars>
      </dgm:prSet>
      <dgm:spPr/>
    </dgm:pt>
    <dgm:pt modelId="{C7DC0A6E-FC48-489D-BE67-CA96DBD10937}" type="pres">
      <dgm:prSet presAssocID="{2AF3BEFB-78E2-46BC-B940-B86F2DCBC374}" presName="hierChild4" presStyleCnt="0"/>
      <dgm:spPr/>
    </dgm:pt>
    <dgm:pt modelId="{E47D7900-5018-4B9C-B219-F7761FF6D746}" type="pres">
      <dgm:prSet presAssocID="{AF0C263C-D71D-4F2D-8BA4-A67D6766B94F}" presName="Name17" presStyleLbl="parChTrans1D3" presStyleIdx="6" presStyleCnt="9"/>
      <dgm:spPr/>
    </dgm:pt>
    <dgm:pt modelId="{91811C2E-C1D2-44E3-B3D7-CD53250F5D84}" type="pres">
      <dgm:prSet presAssocID="{C5566D08-46F1-4642-8B6B-73B5FD4069F3}" presName="hierRoot3" presStyleCnt="0"/>
      <dgm:spPr/>
    </dgm:pt>
    <dgm:pt modelId="{16C02D29-5ED1-4D73-9BF6-CBC7537732F0}" type="pres">
      <dgm:prSet presAssocID="{C5566D08-46F1-4642-8B6B-73B5FD4069F3}" presName="composite3" presStyleCnt="0"/>
      <dgm:spPr/>
    </dgm:pt>
    <dgm:pt modelId="{E59D3E16-8719-48E4-81EC-8DC1D87F78D9}" type="pres">
      <dgm:prSet presAssocID="{C5566D08-46F1-4642-8B6B-73B5FD4069F3}" presName="background3" presStyleLbl="node3" presStyleIdx="6" presStyleCnt="9"/>
      <dgm:spPr/>
    </dgm:pt>
    <dgm:pt modelId="{5E700D7A-0EB4-4A06-91B7-79278F814D04}" type="pres">
      <dgm:prSet presAssocID="{C5566D08-46F1-4642-8B6B-73B5FD4069F3}" presName="text3" presStyleLbl="fgAcc3" presStyleIdx="6" presStyleCnt="9" custScaleX="112277" custScaleY="153645">
        <dgm:presLayoutVars>
          <dgm:chPref val="3"/>
        </dgm:presLayoutVars>
      </dgm:prSet>
      <dgm:spPr/>
    </dgm:pt>
    <dgm:pt modelId="{57B572D5-7914-46A7-AEB2-9C911E8E5108}" type="pres">
      <dgm:prSet presAssocID="{C5566D08-46F1-4642-8B6B-73B5FD4069F3}" presName="hierChild4" presStyleCnt="0"/>
      <dgm:spPr/>
    </dgm:pt>
    <dgm:pt modelId="{B9623DFA-A06D-4947-8FF6-3CF3F38BACC1}" type="pres">
      <dgm:prSet presAssocID="{202C6E8B-32AB-476D-883B-5A1E4B103FEF}" presName="Name17" presStyleLbl="parChTrans1D3" presStyleIdx="7" presStyleCnt="9"/>
      <dgm:spPr/>
    </dgm:pt>
    <dgm:pt modelId="{3D7BCEFC-A0CB-48F9-9672-8501D4180008}" type="pres">
      <dgm:prSet presAssocID="{354F4D96-D06F-41AF-879F-260699EE96C2}" presName="hierRoot3" presStyleCnt="0"/>
      <dgm:spPr/>
    </dgm:pt>
    <dgm:pt modelId="{75C165DB-2B67-4CF9-8EFB-BD2120B0AF70}" type="pres">
      <dgm:prSet presAssocID="{354F4D96-D06F-41AF-879F-260699EE96C2}" presName="composite3" presStyleCnt="0"/>
      <dgm:spPr/>
    </dgm:pt>
    <dgm:pt modelId="{4C693599-58E7-434F-BFB3-72F7667E7D77}" type="pres">
      <dgm:prSet presAssocID="{354F4D96-D06F-41AF-879F-260699EE96C2}" presName="background3" presStyleLbl="node3" presStyleIdx="7" presStyleCnt="9"/>
      <dgm:spPr/>
    </dgm:pt>
    <dgm:pt modelId="{DAC16CF8-2F9D-471B-B397-DD2381C1B3C3}" type="pres">
      <dgm:prSet presAssocID="{354F4D96-D06F-41AF-879F-260699EE96C2}" presName="text3" presStyleLbl="fgAcc3" presStyleIdx="7" presStyleCnt="9" custScaleY="156598">
        <dgm:presLayoutVars>
          <dgm:chPref val="3"/>
        </dgm:presLayoutVars>
      </dgm:prSet>
      <dgm:spPr/>
    </dgm:pt>
    <dgm:pt modelId="{B16B3F3A-9337-49B3-BB86-081BFC81DA92}" type="pres">
      <dgm:prSet presAssocID="{354F4D96-D06F-41AF-879F-260699EE96C2}" presName="hierChild4" presStyleCnt="0"/>
      <dgm:spPr/>
    </dgm:pt>
    <dgm:pt modelId="{BDDCDCDA-8D9F-4F0F-8FEB-0EFD049A5831}" type="pres">
      <dgm:prSet presAssocID="{BC45CAD7-3FD5-40BC-8970-18BFFA5E8273}" presName="Name17" presStyleLbl="parChTrans1D3" presStyleIdx="8" presStyleCnt="9"/>
      <dgm:spPr/>
    </dgm:pt>
    <dgm:pt modelId="{C08A8EBD-CD00-4A8E-80F1-DA62151443B4}" type="pres">
      <dgm:prSet presAssocID="{186F876C-21C7-4E0A-9485-05826B51111A}" presName="hierRoot3" presStyleCnt="0"/>
      <dgm:spPr/>
    </dgm:pt>
    <dgm:pt modelId="{7E25F84D-102B-4495-B1D0-121BBB20AB42}" type="pres">
      <dgm:prSet presAssocID="{186F876C-21C7-4E0A-9485-05826B51111A}" presName="composite3" presStyleCnt="0"/>
      <dgm:spPr/>
    </dgm:pt>
    <dgm:pt modelId="{411C7CCD-BCC3-46B9-A08C-261ABB93326D}" type="pres">
      <dgm:prSet presAssocID="{186F876C-21C7-4E0A-9485-05826B51111A}" presName="background3" presStyleLbl="node3" presStyleIdx="8" presStyleCnt="9"/>
      <dgm:spPr/>
    </dgm:pt>
    <dgm:pt modelId="{07CB6D2F-6404-4253-B5A7-A24228A03313}" type="pres">
      <dgm:prSet presAssocID="{186F876C-21C7-4E0A-9485-05826B51111A}" presName="text3" presStyleLbl="fgAcc3" presStyleIdx="8" presStyleCnt="9" custScaleX="120338" custScaleY="152618">
        <dgm:presLayoutVars>
          <dgm:chPref val="3"/>
        </dgm:presLayoutVars>
      </dgm:prSet>
      <dgm:spPr/>
    </dgm:pt>
    <dgm:pt modelId="{C766AB08-75EE-4E8A-B969-BB54F0E21FC5}" type="pres">
      <dgm:prSet presAssocID="{186F876C-21C7-4E0A-9485-05826B51111A}" presName="hierChild4" presStyleCnt="0"/>
      <dgm:spPr/>
    </dgm:pt>
  </dgm:ptLst>
  <dgm:cxnLst>
    <dgm:cxn modelId="{E7A10104-23E1-4E65-88C3-9EE805F4F5C6}" type="presOf" srcId="{F5C159E6-B1FC-44FD-9B20-B612842DDA8B}" destId="{09029175-FE1D-464C-9E6A-9F71CE43BAF9}" srcOrd="0" destOrd="0" presId="urn:microsoft.com/office/officeart/2005/8/layout/hierarchy1"/>
    <dgm:cxn modelId="{9E8BD213-961F-4C35-AAB7-F29A38B6FB87}" type="presOf" srcId="{44D42CC5-5DF3-4DEA-ABE0-D6865371E02D}" destId="{43E7FB20-FE11-4D17-8D56-5C97659A2A4F}" srcOrd="0" destOrd="0" presId="urn:microsoft.com/office/officeart/2005/8/layout/hierarchy1"/>
    <dgm:cxn modelId="{330C2614-C0F2-4F02-B256-C6A2D6607F2A}" type="presOf" srcId="{25992ADA-28B3-4E3D-A338-9E1CB515C51B}" destId="{BAEF1AEF-E330-4DF2-A4CC-2AA22A3F6FA7}" srcOrd="0" destOrd="0" presId="urn:microsoft.com/office/officeart/2005/8/layout/hierarchy1"/>
    <dgm:cxn modelId="{6779CA16-62EC-42C8-89DF-FAE9BAC22DB1}" type="presOf" srcId="{BB616C4E-76F7-451E-8D53-322CD250AECD}" destId="{A6B6ABEB-A1E6-4070-AD7D-48542DDF3F89}" srcOrd="0" destOrd="0" presId="urn:microsoft.com/office/officeart/2005/8/layout/hierarchy1"/>
    <dgm:cxn modelId="{1D84BB1D-DE03-4790-A940-8B76CA127F61}" srcId="{8056DA47-A81C-44C8-9B51-36CCDB070870}" destId="{25992ADA-28B3-4E3D-A338-9E1CB515C51B}" srcOrd="0" destOrd="0" parTransId="{F5C159E6-B1FC-44FD-9B20-B612842DDA8B}" sibTransId="{18C65709-5592-46DE-9904-1760EC363DFD}"/>
    <dgm:cxn modelId="{9A9CCE20-60CF-479A-B48F-7622B57F6797}" srcId="{C5EC7FC2-9158-4F30-B5E3-5B8601D7EB08}" destId="{AC5B7A2A-D904-460D-A41C-BEDC9286DE9A}" srcOrd="3" destOrd="0" parTransId="{22944000-5256-4BBC-85B1-E5037367586E}" sibTransId="{11B70A39-E19A-47F1-9CEE-F9192466B215}"/>
    <dgm:cxn modelId="{65D05123-05F4-4498-96B9-BA391E81EB9F}" srcId="{EFEFA3C9-B122-47BD-B214-D549A18006EE}" destId="{3BFD5F16-20C0-4B0F-8CB1-AFFD180D70BB}" srcOrd="0" destOrd="0" parTransId="{BB616C4E-76F7-451E-8D53-322CD250AECD}" sibTransId="{54A78EA0-52E5-48C9-A1FB-F483C66C13C4}"/>
    <dgm:cxn modelId="{A849065D-71E2-4FC0-BF9E-B973B583FA52}" type="presOf" srcId="{170018D4-3660-41F4-9547-78AD9E4CB198}" destId="{85F76437-A937-44AB-A741-559E7B6BDA82}" srcOrd="0" destOrd="0" presId="urn:microsoft.com/office/officeart/2005/8/layout/hierarchy1"/>
    <dgm:cxn modelId="{31EDE067-32EB-44F3-89B9-C0B309F97BAF}" srcId="{C5EC7FC2-9158-4F30-B5E3-5B8601D7EB08}" destId="{8056DA47-A81C-44C8-9B51-36CCDB070870}" srcOrd="1" destOrd="0" parTransId="{957504AF-87E2-44E8-B13D-3B82127FFCB1}" sibTransId="{E4B434AA-96C1-4A60-986D-C08665B089F0}"/>
    <dgm:cxn modelId="{65A29349-6BA2-41AC-A51F-1AF906D5BE7C}" type="presOf" srcId="{AC5B7A2A-D904-460D-A41C-BEDC9286DE9A}" destId="{837D02F2-B37C-4D49-9E6B-4A187FB58227}" srcOrd="0" destOrd="0" presId="urn:microsoft.com/office/officeart/2005/8/layout/hierarchy1"/>
    <dgm:cxn modelId="{46BF0F4B-3B03-4D89-9DEB-E3FFCF5E11FF}" srcId="{48CA6CA0-4BB5-4100-B7BB-87EB69A652FD}" destId="{006F8350-A978-4817-8FFF-A786768E1A25}" srcOrd="1" destOrd="0" parTransId="{53011F0C-D6E6-4E86-AB9A-CBA1ADB0CDC5}" sibTransId="{FF24C0F7-2134-472B-97EF-36CE2F86D591}"/>
    <dgm:cxn modelId="{2F4F7D4B-C022-4C97-8BD6-DAB6686C0A50}" type="presOf" srcId="{957504AF-87E2-44E8-B13D-3B82127FFCB1}" destId="{E0FC4F5F-E56C-4373-BBF9-A621697AB75A}" srcOrd="0" destOrd="0" presId="urn:microsoft.com/office/officeart/2005/8/layout/hierarchy1"/>
    <dgm:cxn modelId="{60F99F6D-9E7C-436D-BD0E-8756DD056E97}" srcId="{C5EC7FC2-9158-4F30-B5E3-5B8601D7EB08}" destId="{48CA6CA0-4BB5-4100-B7BB-87EB69A652FD}" srcOrd="0" destOrd="0" parTransId="{31781D53-E94E-4456-B72F-3A8962091BD5}" sibTransId="{365CAABA-F9DA-4F34-9069-4A1B7F9FBE4C}"/>
    <dgm:cxn modelId="{1A19076F-189A-4376-96C9-A0E6B5929B31}" type="presOf" srcId="{AF762D74-82D7-4F56-9F11-273914E6FF70}" destId="{1CC6924E-353E-46DD-A4E0-0D750A833F70}" srcOrd="0" destOrd="0" presId="urn:microsoft.com/office/officeart/2005/8/layout/hierarchy1"/>
    <dgm:cxn modelId="{1EDDC471-19EF-471E-AA77-D9EA9CA342C2}" type="presOf" srcId="{3BFD5F16-20C0-4B0F-8CB1-AFFD180D70BB}" destId="{05FBF9BF-BADD-4701-8BBB-9F1187D3F31C}" srcOrd="0" destOrd="0" presId="urn:microsoft.com/office/officeart/2005/8/layout/hierarchy1"/>
    <dgm:cxn modelId="{6D502772-553B-463A-84BD-39DA7D0D0F81}" type="presOf" srcId="{2AF3BEFB-78E2-46BC-B940-B86F2DCBC374}" destId="{033E20D5-9E26-477D-97B1-3F94E3DFB834}" srcOrd="0" destOrd="0" presId="urn:microsoft.com/office/officeart/2005/8/layout/hierarchy1"/>
    <dgm:cxn modelId="{58501377-6BAA-4720-B2D3-90CB07ED63AE}" type="presOf" srcId="{53011F0C-D6E6-4E86-AB9A-CBA1ADB0CDC5}" destId="{0174AEFF-2DAC-499C-AC28-0A8EC9268D98}" srcOrd="0" destOrd="0" presId="urn:microsoft.com/office/officeart/2005/8/layout/hierarchy1"/>
    <dgm:cxn modelId="{B5326B77-C0CA-4630-A025-D5BCC352AD68}" srcId="{44D42CC5-5DF3-4DEA-ABE0-D6865371E02D}" destId="{C5EC7FC2-9158-4F30-B5E3-5B8601D7EB08}" srcOrd="0" destOrd="0" parTransId="{8164F535-BAEA-4DAA-87F9-C4FFEFDCB10C}" sibTransId="{612B53C6-FBEC-4ACB-9A32-18D8652FE667}"/>
    <dgm:cxn modelId="{8867037C-0CD5-43E9-A288-F1B5E86F6298}" srcId="{AC5B7A2A-D904-460D-A41C-BEDC9286DE9A}" destId="{186F876C-21C7-4E0A-9485-05826B51111A}" srcOrd="4" destOrd="0" parTransId="{BC45CAD7-3FD5-40BC-8970-18BFFA5E8273}" sibTransId="{4900AC66-7EAB-4516-B179-DE01DFD2DA18}"/>
    <dgm:cxn modelId="{CDCFE981-61B6-4E86-8BFB-C22A1434F2C4}" type="presOf" srcId="{8056DA47-A81C-44C8-9B51-36CCDB070870}" destId="{8C339619-31A9-4C2B-BE45-2734750012AD}" srcOrd="0" destOrd="0" presId="urn:microsoft.com/office/officeart/2005/8/layout/hierarchy1"/>
    <dgm:cxn modelId="{8B6F2885-7290-4C0C-A78E-BC4FFDCECBED}" srcId="{AC5B7A2A-D904-460D-A41C-BEDC9286DE9A}" destId="{354F4D96-D06F-41AF-879F-260699EE96C2}" srcOrd="3" destOrd="0" parTransId="{202C6E8B-32AB-476D-883B-5A1E4B103FEF}" sibTransId="{80E250F2-E121-445E-A4FA-1B84B3715970}"/>
    <dgm:cxn modelId="{F321B987-E688-46ED-BBF2-A1C35DC62E85}" srcId="{AC5B7A2A-D904-460D-A41C-BEDC9286DE9A}" destId="{2569010C-00D8-4B5F-A0A5-B3BC668F8138}" srcOrd="0" destOrd="0" parTransId="{E51E31BB-42C0-4E52-A5BF-69DBF6EAE083}" sibTransId="{5B7A25C9-3205-44B5-9204-343CD2BBEDA4}"/>
    <dgm:cxn modelId="{D2AB0F89-C34E-41F4-90F3-E21AFBF9D954}" type="presOf" srcId="{22944000-5256-4BBC-85B1-E5037367586E}" destId="{14408D2F-7F47-46D0-BEB5-BF4B560B0EDA}" srcOrd="0" destOrd="0" presId="urn:microsoft.com/office/officeart/2005/8/layout/hierarchy1"/>
    <dgm:cxn modelId="{B14C4E8E-B570-4BE6-B166-D214D306D705}" type="presOf" srcId="{C5566D08-46F1-4642-8B6B-73B5FD4069F3}" destId="{5E700D7A-0EB4-4A06-91B7-79278F814D04}" srcOrd="0" destOrd="0" presId="urn:microsoft.com/office/officeart/2005/8/layout/hierarchy1"/>
    <dgm:cxn modelId="{45CC7298-262C-4CF7-9A9A-508CC4E28449}" type="presOf" srcId="{354F4D96-D06F-41AF-879F-260699EE96C2}" destId="{DAC16CF8-2F9D-471B-B397-DD2381C1B3C3}" srcOrd="0" destOrd="0" presId="urn:microsoft.com/office/officeart/2005/8/layout/hierarchy1"/>
    <dgm:cxn modelId="{58435F9F-6C55-424A-A00D-3EC07B26790E}" type="presOf" srcId="{202C6E8B-32AB-476D-883B-5A1E4B103FEF}" destId="{B9623DFA-A06D-4947-8FF6-3CF3F38BACC1}" srcOrd="0" destOrd="0" presId="urn:microsoft.com/office/officeart/2005/8/layout/hierarchy1"/>
    <dgm:cxn modelId="{65C3AA9F-03EB-4B4D-9CB3-D3EA5E133C92}" type="presOf" srcId="{006F8350-A978-4817-8FFF-A786768E1A25}" destId="{11A688A9-A7E5-4973-BB7A-EBF8B8886C4F}" srcOrd="0" destOrd="0" presId="urn:microsoft.com/office/officeart/2005/8/layout/hierarchy1"/>
    <dgm:cxn modelId="{AA2F58A7-3145-40D1-B6A1-C2B05550DB50}" type="presOf" srcId="{32A0581E-2215-4AF3-8950-2646D63D038F}" destId="{4900F647-76B6-44C2-B0A6-4AD142757FE0}" srcOrd="0" destOrd="0" presId="urn:microsoft.com/office/officeart/2005/8/layout/hierarchy1"/>
    <dgm:cxn modelId="{DC9D37C4-9701-4216-9782-85D69708091B}" type="presOf" srcId="{31781D53-E94E-4456-B72F-3A8962091BD5}" destId="{CF19ADB1-53C2-470F-8AD6-2E440C02CE4A}" srcOrd="0" destOrd="0" presId="urn:microsoft.com/office/officeart/2005/8/layout/hierarchy1"/>
    <dgm:cxn modelId="{C47E01C6-BA7C-459E-B32E-2D8448C95B63}" type="presOf" srcId="{48CA6CA0-4BB5-4100-B7BB-87EB69A652FD}" destId="{96E86B67-1026-49FB-B553-EEADE0E578E6}" srcOrd="0" destOrd="0" presId="urn:microsoft.com/office/officeart/2005/8/layout/hierarchy1"/>
    <dgm:cxn modelId="{D13F5EC6-53AC-4B10-879D-02238213D1A4}" srcId="{48CA6CA0-4BB5-4100-B7BB-87EB69A652FD}" destId="{96DF2B3F-FAD2-4B7C-9513-C31053FDF19D}" srcOrd="0" destOrd="0" parTransId="{AF762D74-82D7-4F56-9F11-273914E6FF70}" sibTransId="{82B47037-A1F3-4E47-8FD8-DD84165FF4CB}"/>
    <dgm:cxn modelId="{F6918CC8-25EB-4C17-A9A3-41001E0179CC}" type="presOf" srcId="{EFEFA3C9-B122-47BD-B214-D549A18006EE}" destId="{CF07CB46-6F63-43D0-94F9-9787266F7502}" srcOrd="0" destOrd="0" presId="urn:microsoft.com/office/officeart/2005/8/layout/hierarchy1"/>
    <dgm:cxn modelId="{001277C9-FC2F-49CB-B752-E38092B14163}" type="presOf" srcId="{E51E31BB-42C0-4E52-A5BF-69DBF6EAE083}" destId="{2B22A2F0-22EB-4FFD-8D88-25BFC59408DD}" srcOrd="0" destOrd="0" presId="urn:microsoft.com/office/officeart/2005/8/layout/hierarchy1"/>
    <dgm:cxn modelId="{985380D2-41C9-4A14-9AB8-4E9D5A6B060D}" srcId="{AC5B7A2A-D904-460D-A41C-BEDC9286DE9A}" destId="{2AF3BEFB-78E2-46BC-B940-B86F2DCBC374}" srcOrd="1" destOrd="0" parTransId="{32A0581E-2215-4AF3-8950-2646D63D038F}" sibTransId="{985C1884-C918-4774-8440-E34C86CFCFD7}"/>
    <dgm:cxn modelId="{A2E64BDA-8CCC-4CF0-977A-90702CBC4305}" type="presOf" srcId="{C5EC7FC2-9158-4F30-B5E3-5B8601D7EB08}" destId="{93E78272-BEE6-425B-8B4C-51DB622153E4}" srcOrd="0" destOrd="0" presId="urn:microsoft.com/office/officeart/2005/8/layout/hierarchy1"/>
    <dgm:cxn modelId="{AC1801E0-0332-4003-A2A7-DF0ED024D246}" type="presOf" srcId="{96DF2B3F-FAD2-4B7C-9513-C31053FDF19D}" destId="{9995E8AE-DAC9-4E66-AB11-5963EC82D9E3}" srcOrd="0" destOrd="0" presId="urn:microsoft.com/office/officeart/2005/8/layout/hierarchy1"/>
    <dgm:cxn modelId="{754BD5E1-F9EF-4958-AFCB-4AD5B6807770}" srcId="{C5EC7FC2-9158-4F30-B5E3-5B8601D7EB08}" destId="{EFEFA3C9-B122-47BD-B214-D549A18006EE}" srcOrd="2" destOrd="0" parTransId="{170018D4-3660-41F4-9547-78AD9E4CB198}" sibTransId="{FFE78EC3-1CDA-4F09-AF92-D32F83DEADE9}"/>
    <dgm:cxn modelId="{1D9B76EB-6A7A-490D-9F4C-E7E04EE2023E}" type="presOf" srcId="{AF0C263C-D71D-4F2D-8BA4-A67D6766B94F}" destId="{E47D7900-5018-4B9C-B219-F7761FF6D746}" srcOrd="0" destOrd="0" presId="urn:microsoft.com/office/officeart/2005/8/layout/hierarchy1"/>
    <dgm:cxn modelId="{EBF3C4F0-2975-4CDC-9783-53D24C774899}" type="presOf" srcId="{186F876C-21C7-4E0A-9485-05826B51111A}" destId="{07CB6D2F-6404-4253-B5A7-A24228A03313}" srcOrd="0" destOrd="0" presId="urn:microsoft.com/office/officeart/2005/8/layout/hierarchy1"/>
    <dgm:cxn modelId="{02965EF2-EC30-42C9-BF3C-5E6A252C6E8D}" srcId="{AC5B7A2A-D904-460D-A41C-BEDC9286DE9A}" destId="{C5566D08-46F1-4642-8B6B-73B5FD4069F3}" srcOrd="2" destOrd="0" parTransId="{AF0C263C-D71D-4F2D-8BA4-A67D6766B94F}" sibTransId="{130C714B-D079-4A0E-BF18-2EA9774327E9}"/>
    <dgm:cxn modelId="{E52621FC-2FDF-4A9C-B572-6D926B17498D}" type="presOf" srcId="{BC45CAD7-3FD5-40BC-8970-18BFFA5E8273}" destId="{BDDCDCDA-8D9F-4F0F-8FEB-0EFD049A5831}" srcOrd="0" destOrd="0" presId="urn:microsoft.com/office/officeart/2005/8/layout/hierarchy1"/>
    <dgm:cxn modelId="{1C588CFC-759D-4B7D-8F24-E94B843BA212}" type="presOf" srcId="{2569010C-00D8-4B5F-A0A5-B3BC668F8138}" destId="{A0EB2CF1-D73E-45E4-ABE8-7586D87869E9}" srcOrd="0" destOrd="0" presId="urn:microsoft.com/office/officeart/2005/8/layout/hierarchy1"/>
    <dgm:cxn modelId="{583B1B4F-33BC-4EDE-96CF-8896D38634DA}" type="presParOf" srcId="{43E7FB20-FE11-4D17-8D56-5C97659A2A4F}" destId="{51ACF545-ADA9-4ADD-B7F4-084A243E9165}" srcOrd="0" destOrd="0" presId="urn:microsoft.com/office/officeart/2005/8/layout/hierarchy1"/>
    <dgm:cxn modelId="{8E2A6FBD-A740-4D9F-A3DA-77CA2369AF53}" type="presParOf" srcId="{51ACF545-ADA9-4ADD-B7F4-084A243E9165}" destId="{ADB3B637-1385-4BDF-B6B6-425A8555B60C}" srcOrd="0" destOrd="0" presId="urn:microsoft.com/office/officeart/2005/8/layout/hierarchy1"/>
    <dgm:cxn modelId="{A04864A8-F940-48DC-990E-8A5DD5A7BD89}" type="presParOf" srcId="{ADB3B637-1385-4BDF-B6B6-425A8555B60C}" destId="{C108CB8E-3B92-4384-8E85-543E5B80BC3A}" srcOrd="0" destOrd="0" presId="urn:microsoft.com/office/officeart/2005/8/layout/hierarchy1"/>
    <dgm:cxn modelId="{E6536A0A-574A-4C3C-B720-F59DDBB139B0}" type="presParOf" srcId="{ADB3B637-1385-4BDF-B6B6-425A8555B60C}" destId="{93E78272-BEE6-425B-8B4C-51DB622153E4}" srcOrd="1" destOrd="0" presId="urn:microsoft.com/office/officeart/2005/8/layout/hierarchy1"/>
    <dgm:cxn modelId="{CA7C3846-E4F2-4CD9-BBF2-AB0EB272F9AE}" type="presParOf" srcId="{51ACF545-ADA9-4ADD-B7F4-084A243E9165}" destId="{371F3E5F-90D4-40C8-B168-6D1F3F6E7202}" srcOrd="1" destOrd="0" presId="urn:microsoft.com/office/officeart/2005/8/layout/hierarchy1"/>
    <dgm:cxn modelId="{0B810321-063A-40D9-85BA-DC037C0CAEBC}" type="presParOf" srcId="{371F3E5F-90D4-40C8-B168-6D1F3F6E7202}" destId="{CF19ADB1-53C2-470F-8AD6-2E440C02CE4A}" srcOrd="0" destOrd="0" presId="urn:microsoft.com/office/officeart/2005/8/layout/hierarchy1"/>
    <dgm:cxn modelId="{81E300B2-E36E-471E-87C4-C4D81244DAF4}" type="presParOf" srcId="{371F3E5F-90D4-40C8-B168-6D1F3F6E7202}" destId="{E4C6E28D-7154-4984-935B-73814A41F9FC}" srcOrd="1" destOrd="0" presId="urn:microsoft.com/office/officeart/2005/8/layout/hierarchy1"/>
    <dgm:cxn modelId="{FE060E93-1FA7-4EB0-AD29-758E572173F0}" type="presParOf" srcId="{E4C6E28D-7154-4984-935B-73814A41F9FC}" destId="{E1099225-20F4-4035-A705-BC79FA1828EA}" srcOrd="0" destOrd="0" presId="urn:microsoft.com/office/officeart/2005/8/layout/hierarchy1"/>
    <dgm:cxn modelId="{354A28D0-670D-4ACC-BAB0-442BB7677D63}" type="presParOf" srcId="{E1099225-20F4-4035-A705-BC79FA1828EA}" destId="{72F7A708-0AAB-422F-B25F-B485D7A90DFE}" srcOrd="0" destOrd="0" presId="urn:microsoft.com/office/officeart/2005/8/layout/hierarchy1"/>
    <dgm:cxn modelId="{153899EE-FC89-4E9A-8755-46DE6460B1FB}" type="presParOf" srcId="{E1099225-20F4-4035-A705-BC79FA1828EA}" destId="{96E86B67-1026-49FB-B553-EEADE0E578E6}" srcOrd="1" destOrd="0" presId="urn:microsoft.com/office/officeart/2005/8/layout/hierarchy1"/>
    <dgm:cxn modelId="{C7A7144B-7802-4D6F-B5F3-8AB62D77CBA8}" type="presParOf" srcId="{E4C6E28D-7154-4984-935B-73814A41F9FC}" destId="{29C48CF1-968F-40D8-A836-49D71978D082}" srcOrd="1" destOrd="0" presId="urn:microsoft.com/office/officeart/2005/8/layout/hierarchy1"/>
    <dgm:cxn modelId="{1F83A415-037D-435A-94DB-9A05B6A09836}" type="presParOf" srcId="{29C48CF1-968F-40D8-A836-49D71978D082}" destId="{1CC6924E-353E-46DD-A4E0-0D750A833F70}" srcOrd="0" destOrd="0" presId="urn:microsoft.com/office/officeart/2005/8/layout/hierarchy1"/>
    <dgm:cxn modelId="{055B5FCA-7DA5-4574-A4C5-8586CB412EAD}" type="presParOf" srcId="{29C48CF1-968F-40D8-A836-49D71978D082}" destId="{7C9600BE-81E4-41F1-B469-FC43D5B1D3A6}" srcOrd="1" destOrd="0" presId="urn:microsoft.com/office/officeart/2005/8/layout/hierarchy1"/>
    <dgm:cxn modelId="{51A6C58F-12E3-4210-9C7A-17EB3F848599}" type="presParOf" srcId="{7C9600BE-81E4-41F1-B469-FC43D5B1D3A6}" destId="{FD234BE3-DAE4-4FB7-AC43-37EE121283AF}" srcOrd="0" destOrd="0" presId="urn:microsoft.com/office/officeart/2005/8/layout/hierarchy1"/>
    <dgm:cxn modelId="{F650EADA-361B-4BC1-8A60-99E827202DB2}" type="presParOf" srcId="{FD234BE3-DAE4-4FB7-AC43-37EE121283AF}" destId="{792602C7-B598-4A85-AB90-A1DCEA42F0AD}" srcOrd="0" destOrd="0" presId="urn:microsoft.com/office/officeart/2005/8/layout/hierarchy1"/>
    <dgm:cxn modelId="{EF6C1620-5609-4D6B-A03F-A630E0FF93C3}" type="presParOf" srcId="{FD234BE3-DAE4-4FB7-AC43-37EE121283AF}" destId="{9995E8AE-DAC9-4E66-AB11-5963EC82D9E3}" srcOrd="1" destOrd="0" presId="urn:microsoft.com/office/officeart/2005/8/layout/hierarchy1"/>
    <dgm:cxn modelId="{4ADA5D66-0D00-4D7C-8A71-CB0C697E9C65}" type="presParOf" srcId="{7C9600BE-81E4-41F1-B469-FC43D5B1D3A6}" destId="{A4182697-FB69-41EC-AB40-1414A279F856}" srcOrd="1" destOrd="0" presId="urn:microsoft.com/office/officeart/2005/8/layout/hierarchy1"/>
    <dgm:cxn modelId="{3CD2F54A-E4E5-4BA1-891E-79EC821466FA}" type="presParOf" srcId="{29C48CF1-968F-40D8-A836-49D71978D082}" destId="{0174AEFF-2DAC-499C-AC28-0A8EC9268D98}" srcOrd="2" destOrd="0" presId="urn:microsoft.com/office/officeart/2005/8/layout/hierarchy1"/>
    <dgm:cxn modelId="{879F43DF-7DA9-485D-9E37-222B910FB655}" type="presParOf" srcId="{29C48CF1-968F-40D8-A836-49D71978D082}" destId="{37EC081A-819C-4213-B5FD-708887779881}" srcOrd="3" destOrd="0" presId="urn:microsoft.com/office/officeart/2005/8/layout/hierarchy1"/>
    <dgm:cxn modelId="{51551BF8-EF76-4A5D-B793-BF1F1F19CD4E}" type="presParOf" srcId="{37EC081A-819C-4213-B5FD-708887779881}" destId="{8B026429-D35A-4D4F-B54F-FC2B734D5F65}" srcOrd="0" destOrd="0" presId="urn:microsoft.com/office/officeart/2005/8/layout/hierarchy1"/>
    <dgm:cxn modelId="{893CAE3E-6097-440A-A4BA-D6F3BE20004B}" type="presParOf" srcId="{8B026429-D35A-4D4F-B54F-FC2B734D5F65}" destId="{62FC1F60-4C95-4344-AECD-378D0C056DE3}" srcOrd="0" destOrd="0" presId="urn:microsoft.com/office/officeart/2005/8/layout/hierarchy1"/>
    <dgm:cxn modelId="{500C5375-3805-40A6-A520-1013A287D8A1}" type="presParOf" srcId="{8B026429-D35A-4D4F-B54F-FC2B734D5F65}" destId="{11A688A9-A7E5-4973-BB7A-EBF8B8886C4F}" srcOrd="1" destOrd="0" presId="urn:microsoft.com/office/officeart/2005/8/layout/hierarchy1"/>
    <dgm:cxn modelId="{95636D52-F3A4-4DAB-A783-95CDA0C40DB3}" type="presParOf" srcId="{37EC081A-819C-4213-B5FD-708887779881}" destId="{568382B3-4AAE-4B42-BF7B-03BA040C8BEE}" srcOrd="1" destOrd="0" presId="urn:microsoft.com/office/officeart/2005/8/layout/hierarchy1"/>
    <dgm:cxn modelId="{1800350C-7003-4BA3-BC3A-B56EF537A391}" type="presParOf" srcId="{371F3E5F-90D4-40C8-B168-6D1F3F6E7202}" destId="{E0FC4F5F-E56C-4373-BBF9-A621697AB75A}" srcOrd="2" destOrd="0" presId="urn:microsoft.com/office/officeart/2005/8/layout/hierarchy1"/>
    <dgm:cxn modelId="{49E1C912-6183-46C6-99BA-64BCFC1D175E}" type="presParOf" srcId="{371F3E5F-90D4-40C8-B168-6D1F3F6E7202}" destId="{241984D7-0ABA-4CDB-B1E3-47BA41B287C8}" srcOrd="3" destOrd="0" presId="urn:microsoft.com/office/officeart/2005/8/layout/hierarchy1"/>
    <dgm:cxn modelId="{A4C75F78-C5D2-4651-8598-10E67A188C28}" type="presParOf" srcId="{241984D7-0ABA-4CDB-B1E3-47BA41B287C8}" destId="{C0B0FF85-0654-4CE0-AAB5-620A01AD3F82}" srcOrd="0" destOrd="0" presId="urn:microsoft.com/office/officeart/2005/8/layout/hierarchy1"/>
    <dgm:cxn modelId="{AB38B4D6-BA82-4C2B-BAC4-295E652E856D}" type="presParOf" srcId="{C0B0FF85-0654-4CE0-AAB5-620A01AD3F82}" destId="{FBE8FEC8-9120-4242-BFCF-0E3B9FF32F2E}" srcOrd="0" destOrd="0" presId="urn:microsoft.com/office/officeart/2005/8/layout/hierarchy1"/>
    <dgm:cxn modelId="{25F5D9C8-9A10-41AB-887C-72D5F42DE60F}" type="presParOf" srcId="{C0B0FF85-0654-4CE0-AAB5-620A01AD3F82}" destId="{8C339619-31A9-4C2B-BE45-2734750012AD}" srcOrd="1" destOrd="0" presId="urn:microsoft.com/office/officeart/2005/8/layout/hierarchy1"/>
    <dgm:cxn modelId="{59CD4C8C-720E-44AF-B34E-8C87484677D1}" type="presParOf" srcId="{241984D7-0ABA-4CDB-B1E3-47BA41B287C8}" destId="{CE7BEAFA-D6CE-45D5-8496-9B3859D41F03}" srcOrd="1" destOrd="0" presId="urn:microsoft.com/office/officeart/2005/8/layout/hierarchy1"/>
    <dgm:cxn modelId="{C34DE5F7-F88A-41BF-8E09-9086AE126FC4}" type="presParOf" srcId="{CE7BEAFA-D6CE-45D5-8496-9B3859D41F03}" destId="{09029175-FE1D-464C-9E6A-9F71CE43BAF9}" srcOrd="0" destOrd="0" presId="urn:microsoft.com/office/officeart/2005/8/layout/hierarchy1"/>
    <dgm:cxn modelId="{EEEAB343-BF90-4F62-8B4F-6752F8978456}" type="presParOf" srcId="{CE7BEAFA-D6CE-45D5-8496-9B3859D41F03}" destId="{3E4FBD30-0199-4442-894E-D9944772D72F}" srcOrd="1" destOrd="0" presId="urn:microsoft.com/office/officeart/2005/8/layout/hierarchy1"/>
    <dgm:cxn modelId="{B11DAC38-0A64-4E15-9E3C-7E7E4F6B4D29}" type="presParOf" srcId="{3E4FBD30-0199-4442-894E-D9944772D72F}" destId="{5D1E62D9-6CAF-4085-9271-E6941140FC25}" srcOrd="0" destOrd="0" presId="urn:microsoft.com/office/officeart/2005/8/layout/hierarchy1"/>
    <dgm:cxn modelId="{E7283B8D-8871-4F98-A338-749EE4EE1A95}" type="presParOf" srcId="{5D1E62D9-6CAF-4085-9271-E6941140FC25}" destId="{16FD3F0E-3EBE-4B30-AF4F-F7C000660E4F}" srcOrd="0" destOrd="0" presId="urn:microsoft.com/office/officeart/2005/8/layout/hierarchy1"/>
    <dgm:cxn modelId="{43E62937-227B-4357-9799-3F1A6F98317E}" type="presParOf" srcId="{5D1E62D9-6CAF-4085-9271-E6941140FC25}" destId="{BAEF1AEF-E330-4DF2-A4CC-2AA22A3F6FA7}" srcOrd="1" destOrd="0" presId="urn:microsoft.com/office/officeart/2005/8/layout/hierarchy1"/>
    <dgm:cxn modelId="{7E421185-567A-44ED-B634-94654AD99692}" type="presParOf" srcId="{3E4FBD30-0199-4442-894E-D9944772D72F}" destId="{BB6710C2-B0E4-49F7-B81B-A749A33A8ACC}" srcOrd="1" destOrd="0" presId="urn:microsoft.com/office/officeart/2005/8/layout/hierarchy1"/>
    <dgm:cxn modelId="{7FE686F2-06D7-4A74-8B1A-4DA8BB3EF543}" type="presParOf" srcId="{371F3E5F-90D4-40C8-B168-6D1F3F6E7202}" destId="{85F76437-A937-44AB-A741-559E7B6BDA82}" srcOrd="4" destOrd="0" presId="urn:microsoft.com/office/officeart/2005/8/layout/hierarchy1"/>
    <dgm:cxn modelId="{811ED185-85A1-4379-B868-486E98980658}" type="presParOf" srcId="{371F3E5F-90D4-40C8-B168-6D1F3F6E7202}" destId="{648C9921-8270-41A7-B8B0-E8265FF9ACE4}" srcOrd="5" destOrd="0" presId="urn:microsoft.com/office/officeart/2005/8/layout/hierarchy1"/>
    <dgm:cxn modelId="{72BF1202-7D88-4DC7-9247-A54DF8895076}" type="presParOf" srcId="{648C9921-8270-41A7-B8B0-E8265FF9ACE4}" destId="{66D132C5-4AB8-4028-A217-C4EDD4502D32}" srcOrd="0" destOrd="0" presId="urn:microsoft.com/office/officeart/2005/8/layout/hierarchy1"/>
    <dgm:cxn modelId="{E717B4C0-4845-4E45-9215-14BF2853F086}" type="presParOf" srcId="{66D132C5-4AB8-4028-A217-C4EDD4502D32}" destId="{12D51DC7-6095-4251-A935-F2E4BD3405C7}" srcOrd="0" destOrd="0" presId="urn:microsoft.com/office/officeart/2005/8/layout/hierarchy1"/>
    <dgm:cxn modelId="{9C89DB18-EB1B-4A51-B795-891C2B397EFC}" type="presParOf" srcId="{66D132C5-4AB8-4028-A217-C4EDD4502D32}" destId="{CF07CB46-6F63-43D0-94F9-9787266F7502}" srcOrd="1" destOrd="0" presId="urn:microsoft.com/office/officeart/2005/8/layout/hierarchy1"/>
    <dgm:cxn modelId="{052B9A53-0575-4468-A2DD-DB33FABAE235}" type="presParOf" srcId="{648C9921-8270-41A7-B8B0-E8265FF9ACE4}" destId="{F7E508FA-2CBF-48F7-A032-645807C10A8F}" srcOrd="1" destOrd="0" presId="urn:microsoft.com/office/officeart/2005/8/layout/hierarchy1"/>
    <dgm:cxn modelId="{782A5C1C-06D9-4A5A-ABE8-46E6DA06051C}" type="presParOf" srcId="{F7E508FA-2CBF-48F7-A032-645807C10A8F}" destId="{A6B6ABEB-A1E6-4070-AD7D-48542DDF3F89}" srcOrd="0" destOrd="0" presId="urn:microsoft.com/office/officeart/2005/8/layout/hierarchy1"/>
    <dgm:cxn modelId="{C0A9D992-ECEB-45CC-AB93-85EB2527871C}" type="presParOf" srcId="{F7E508FA-2CBF-48F7-A032-645807C10A8F}" destId="{F37399BF-9909-491B-ACF5-AD40677C91CD}" srcOrd="1" destOrd="0" presId="urn:microsoft.com/office/officeart/2005/8/layout/hierarchy1"/>
    <dgm:cxn modelId="{826DB70D-B6FC-4ABD-995B-E1D8B235D7BD}" type="presParOf" srcId="{F37399BF-9909-491B-ACF5-AD40677C91CD}" destId="{61A54188-49A9-4D65-BFFC-45515D74E439}" srcOrd="0" destOrd="0" presId="urn:microsoft.com/office/officeart/2005/8/layout/hierarchy1"/>
    <dgm:cxn modelId="{3E6E6501-2B2C-42B3-9A66-2DB0BA3E49BF}" type="presParOf" srcId="{61A54188-49A9-4D65-BFFC-45515D74E439}" destId="{3BB2890D-58C7-460A-86C8-A484CC3B11B2}" srcOrd="0" destOrd="0" presId="urn:microsoft.com/office/officeart/2005/8/layout/hierarchy1"/>
    <dgm:cxn modelId="{537E3060-306C-4EC1-833A-46E8485C46B6}" type="presParOf" srcId="{61A54188-49A9-4D65-BFFC-45515D74E439}" destId="{05FBF9BF-BADD-4701-8BBB-9F1187D3F31C}" srcOrd="1" destOrd="0" presId="urn:microsoft.com/office/officeart/2005/8/layout/hierarchy1"/>
    <dgm:cxn modelId="{6BA24B4D-87EE-4138-B663-5DCB118504C6}" type="presParOf" srcId="{F37399BF-9909-491B-ACF5-AD40677C91CD}" destId="{63550865-50C9-419C-8E8E-BBAEE59882B8}" srcOrd="1" destOrd="0" presId="urn:microsoft.com/office/officeart/2005/8/layout/hierarchy1"/>
    <dgm:cxn modelId="{3A4C3DAE-DA1D-4D50-B9F2-EF30047773D7}" type="presParOf" srcId="{371F3E5F-90D4-40C8-B168-6D1F3F6E7202}" destId="{14408D2F-7F47-46D0-BEB5-BF4B560B0EDA}" srcOrd="6" destOrd="0" presId="urn:microsoft.com/office/officeart/2005/8/layout/hierarchy1"/>
    <dgm:cxn modelId="{848A6CF8-F650-48D4-933F-E9103BD5C7D2}" type="presParOf" srcId="{371F3E5F-90D4-40C8-B168-6D1F3F6E7202}" destId="{8D9B8BD4-3E34-41D1-A7C4-56FEDC9842E2}" srcOrd="7" destOrd="0" presId="urn:microsoft.com/office/officeart/2005/8/layout/hierarchy1"/>
    <dgm:cxn modelId="{967D464A-9D36-4E26-AE23-9D2640A0E6C7}" type="presParOf" srcId="{8D9B8BD4-3E34-41D1-A7C4-56FEDC9842E2}" destId="{74FE8D6E-651C-44E9-82A3-971895FFC3F6}" srcOrd="0" destOrd="0" presId="urn:microsoft.com/office/officeart/2005/8/layout/hierarchy1"/>
    <dgm:cxn modelId="{95FB2882-C1EF-400E-82A7-C0E66434ED8B}" type="presParOf" srcId="{74FE8D6E-651C-44E9-82A3-971895FFC3F6}" destId="{39866546-9627-411B-8EC0-AC51181F0B65}" srcOrd="0" destOrd="0" presId="urn:microsoft.com/office/officeart/2005/8/layout/hierarchy1"/>
    <dgm:cxn modelId="{97EA4E1C-A772-4015-993A-C6DA53E07BE1}" type="presParOf" srcId="{74FE8D6E-651C-44E9-82A3-971895FFC3F6}" destId="{837D02F2-B37C-4D49-9E6B-4A187FB58227}" srcOrd="1" destOrd="0" presId="urn:microsoft.com/office/officeart/2005/8/layout/hierarchy1"/>
    <dgm:cxn modelId="{E7D2F6ED-ACB2-4C33-81A8-300B8B9B7FD1}" type="presParOf" srcId="{8D9B8BD4-3E34-41D1-A7C4-56FEDC9842E2}" destId="{E98B9BE8-9DDA-4C6B-B9CF-DFF6D2734510}" srcOrd="1" destOrd="0" presId="urn:microsoft.com/office/officeart/2005/8/layout/hierarchy1"/>
    <dgm:cxn modelId="{306A7B8C-91FA-4FD3-8B44-85227EA81083}" type="presParOf" srcId="{E98B9BE8-9DDA-4C6B-B9CF-DFF6D2734510}" destId="{2B22A2F0-22EB-4FFD-8D88-25BFC59408DD}" srcOrd="0" destOrd="0" presId="urn:microsoft.com/office/officeart/2005/8/layout/hierarchy1"/>
    <dgm:cxn modelId="{B5397DA4-851C-489E-A284-9E0BC097F10A}" type="presParOf" srcId="{E98B9BE8-9DDA-4C6B-B9CF-DFF6D2734510}" destId="{4329CF55-CA1F-40ED-BD1B-C895DD956063}" srcOrd="1" destOrd="0" presId="urn:microsoft.com/office/officeart/2005/8/layout/hierarchy1"/>
    <dgm:cxn modelId="{DFECF27B-8E67-40D7-828E-9BE04C2B9E83}" type="presParOf" srcId="{4329CF55-CA1F-40ED-BD1B-C895DD956063}" destId="{692FD445-59A0-42FB-B80D-98AE4804B15F}" srcOrd="0" destOrd="0" presId="urn:microsoft.com/office/officeart/2005/8/layout/hierarchy1"/>
    <dgm:cxn modelId="{2555CEFE-99A2-4053-B77C-1610EBA8CD93}" type="presParOf" srcId="{692FD445-59A0-42FB-B80D-98AE4804B15F}" destId="{527176E8-0C91-4013-AA94-F16DDB92AD1E}" srcOrd="0" destOrd="0" presId="urn:microsoft.com/office/officeart/2005/8/layout/hierarchy1"/>
    <dgm:cxn modelId="{CDAAAA5C-FBA6-45B8-9922-27F861E1A9BD}" type="presParOf" srcId="{692FD445-59A0-42FB-B80D-98AE4804B15F}" destId="{A0EB2CF1-D73E-45E4-ABE8-7586D87869E9}" srcOrd="1" destOrd="0" presId="urn:microsoft.com/office/officeart/2005/8/layout/hierarchy1"/>
    <dgm:cxn modelId="{F97BEC67-9A59-4B1C-90FB-BF666D8AE061}" type="presParOf" srcId="{4329CF55-CA1F-40ED-BD1B-C895DD956063}" destId="{D475650A-404B-40E0-AF4E-07D1751824A2}" srcOrd="1" destOrd="0" presId="urn:microsoft.com/office/officeart/2005/8/layout/hierarchy1"/>
    <dgm:cxn modelId="{7D494F8B-E995-4528-8B19-72D46D7B0B3C}" type="presParOf" srcId="{E98B9BE8-9DDA-4C6B-B9CF-DFF6D2734510}" destId="{4900F647-76B6-44C2-B0A6-4AD142757FE0}" srcOrd="2" destOrd="0" presId="urn:microsoft.com/office/officeart/2005/8/layout/hierarchy1"/>
    <dgm:cxn modelId="{9CC580E1-4E98-4F40-9E7E-210F5596FF4D}" type="presParOf" srcId="{E98B9BE8-9DDA-4C6B-B9CF-DFF6D2734510}" destId="{A83CD35F-508C-466B-BF2B-902C3D123EB8}" srcOrd="3" destOrd="0" presId="urn:microsoft.com/office/officeart/2005/8/layout/hierarchy1"/>
    <dgm:cxn modelId="{12C63937-A7EB-4EDA-BBAD-F26E0410ADFF}" type="presParOf" srcId="{A83CD35F-508C-466B-BF2B-902C3D123EB8}" destId="{22F4086E-09C6-45DC-90AF-B24B856DEB71}" srcOrd="0" destOrd="0" presId="urn:microsoft.com/office/officeart/2005/8/layout/hierarchy1"/>
    <dgm:cxn modelId="{4D78D257-1493-4645-B38F-F8141B613781}" type="presParOf" srcId="{22F4086E-09C6-45DC-90AF-B24B856DEB71}" destId="{DB32FAF0-F11D-48FA-86EA-5917F30482AB}" srcOrd="0" destOrd="0" presId="urn:microsoft.com/office/officeart/2005/8/layout/hierarchy1"/>
    <dgm:cxn modelId="{1CE7DCF8-0CC0-4A8D-B669-AD845CAD8A04}" type="presParOf" srcId="{22F4086E-09C6-45DC-90AF-B24B856DEB71}" destId="{033E20D5-9E26-477D-97B1-3F94E3DFB834}" srcOrd="1" destOrd="0" presId="urn:microsoft.com/office/officeart/2005/8/layout/hierarchy1"/>
    <dgm:cxn modelId="{12C4258C-685D-4B77-AA8A-8414EC6D5FFA}" type="presParOf" srcId="{A83CD35F-508C-466B-BF2B-902C3D123EB8}" destId="{C7DC0A6E-FC48-489D-BE67-CA96DBD10937}" srcOrd="1" destOrd="0" presId="urn:microsoft.com/office/officeart/2005/8/layout/hierarchy1"/>
    <dgm:cxn modelId="{45838E84-9DEE-4272-A524-73DA30F3F91E}" type="presParOf" srcId="{E98B9BE8-9DDA-4C6B-B9CF-DFF6D2734510}" destId="{E47D7900-5018-4B9C-B219-F7761FF6D746}" srcOrd="4" destOrd="0" presId="urn:microsoft.com/office/officeart/2005/8/layout/hierarchy1"/>
    <dgm:cxn modelId="{B1304E51-9241-4FDD-B29C-4CB2F5B81901}" type="presParOf" srcId="{E98B9BE8-9DDA-4C6B-B9CF-DFF6D2734510}" destId="{91811C2E-C1D2-44E3-B3D7-CD53250F5D84}" srcOrd="5" destOrd="0" presId="urn:microsoft.com/office/officeart/2005/8/layout/hierarchy1"/>
    <dgm:cxn modelId="{F9883A41-5F74-48E6-8F2E-91E498C2DCF4}" type="presParOf" srcId="{91811C2E-C1D2-44E3-B3D7-CD53250F5D84}" destId="{16C02D29-5ED1-4D73-9BF6-CBC7537732F0}" srcOrd="0" destOrd="0" presId="urn:microsoft.com/office/officeart/2005/8/layout/hierarchy1"/>
    <dgm:cxn modelId="{F3613203-138E-4BCA-B456-D79E3360DCA3}" type="presParOf" srcId="{16C02D29-5ED1-4D73-9BF6-CBC7537732F0}" destId="{E59D3E16-8719-48E4-81EC-8DC1D87F78D9}" srcOrd="0" destOrd="0" presId="urn:microsoft.com/office/officeart/2005/8/layout/hierarchy1"/>
    <dgm:cxn modelId="{1F52222A-559B-4216-8D4B-76CAD634B976}" type="presParOf" srcId="{16C02D29-5ED1-4D73-9BF6-CBC7537732F0}" destId="{5E700D7A-0EB4-4A06-91B7-79278F814D04}" srcOrd="1" destOrd="0" presId="urn:microsoft.com/office/officeart/2005/8/layout/hierarchy1"/>
    <dgm:cxn modelId="{EE35A48F-A6E3-4D90-BC80-3F64D01C0340}" type="presParOf" srcId="{91811C2E-C1D2-44E3-B3D7-CD53250F5D84}" destId="{57B572D5-7914-46A7-AEB2-9C911E8E5108}" srcOrd="1" destOrd="0" presId="urn:microsoft.com/office/officeart/2005/8/layout/hierarchy1"/>
    <dgm:cxn modelId="{522812E2-ACC1-4CC8-90E2-ED4E8DA30A64}" type="presParOf" srcId="{E98B9BE8-9DDA-4C6B-B9CF-DFF6D2734510}" destId="{B9623DFA-A06D-4947-8FF6-3CF3F38BACC1}" srcOrd="6" destOrd="0" presId="urn:microsoft.com/office/officeart/2005/8/layout/hierarchy1"/>
    <dgm:cxn modelId="{22035591-AA03-46ED-B58E-7F2F03D53144}" type="presParOf" srcId="{E98B9BE8-9DDA-4C6B-B9CF-DFF6D2734510}" destId="{3D7BCEFC-A0CB-48F9-9672-8501D4180008}" srcOrd="7" destOrd="0" presId="urn:microsoft.com/office/officeart/2005/8/layout/hierarchy1"/>
    <dgm:cxn modelId="{804FE3C5-6693-4E59-849B-5C999E243B25}" type="presParOf" srcId="{3D7BCEFC-A0CB-48F9-9672-8501D4180008}" destId="{75C165DB-2B67-4CF9-8EFB-BD2120B0AF70}" srcOrd="0" destOrd="0" presId="urn:microsoft.com/office/officeart/2005/8/layout/hierarchy1"/>
    <dgm:cxn modelId="{35009EC5-D170-4378-B972-A8C08804BC03}" type="presParOf" srcId="{75C165DB-2B67-4CF9-8EFB-BD2120B0AF70}" destId="{4C693599-58E7-434F-BFB3-72F7667E7D77}" srcOrd="0" destOrd="0" presId="urn:microsoft.com/office/officeart/2005/8/layout/hierarchy1"/>
    <dgm:cxn modelId="{A2322EEB-F607-4312-9113-B8BAC48A60B4}" type="presParOf" srcId="{75C165DB-2B67-4CF9-8EFB-BD2120B0AF70}" destId="{DAC16CF8-2F9D-471B-B397-DD2381C1B3C3}" srcOrd="1" destOrd="0" presId="urn:microsoft.com/office/officeart/2005/8/layout/hierarchy1"/>
    <dgm:cxn modelId="{2320E76C-FFC5-493C-92A3-36C0DEFA5A40}" type="presParOf" srcId="{3D7BCEFC-A0CB-48F9-9672-8501D4180008}" destId="{B16B3F3A-9337-49B3-BB86-081BFC81DA92}" srcOrd="1" destOrd="0" presId="urn:microsoft.com/office/officeart/2005/8/layout/hierarchy1"/>
    <dgm:cxn modelId="{DD44E8E4-3140-4F65-A22C-CF06E1B98A2B}" type="presParOf" srcId="{E98B9BE8-9DDA-4C6B-B9CF-DFF6D2734510}" destId="{BDDCDCDA-8D9F-4F0F-8FEB-0EFD049A5831}" srcOrd="8" destOrd="0" presId="urn:microsoft.com/office/officeart/2005/8/layout/hierarchy1"/>
    <dgm:cxn modelId="{E68F746F-0C81-4AEB-857A-5D3E2101324D}" type="presParOf" srcId="{E98B9BE8-9DDA-4C6B-B9CF-DFF6D2734510}" destId="{C08A8EBD-CD00-4A8E-80F1-DA62151443B4}" srcOrd="9" destOrd="0" presId="urn:microsoft.com/office/officeart/2005/8/layout/hierarchy1"/>
    <dgm:cxn modelId="{FB2C1001-5F29-4767-BAF0-A33DE706792A}" type="presParOf" srcId="{C08A8EBD-CD00-4A8E-80F1-DA62151443B4}" destId="{7E25F84D-102B-4495-B1D0-121BBB20AB42}" srcOrd="0" destOrd="0" presId="urn:microsoft.com/office/officeart/2005/8/layout/hierarchy1"/>
    <dgm:cxn modelId="{3A05ED0D-5FB0-41DF-8A68-E831015D7A85}" type="presParOf" srcId="{7E25F84D-102B-4495-B1D0-121BBB20AB42}" destId="{411C7CCD-BCC3-46B9-A08C-261ABB93326D}" srcOrd="0" destOrd="0" presId="urn:microsoft.com/office/officeart/2005/8/layout/hierarchy1"/>
    <dgm:cxn modelId="{9D4BB5CC-58DC-485E-A14E-61E16B5698E8}" type="presParOf" srcId="{7E25F84D-102B-4495-B1D0-121BBB20AB42}" destId="{07CB6D2F-6404-4253-B5A7-A24228A03313}" srcOrd="1" destOrd="0" presId="urn:microsoft.com/office/officeart/2005/8/layout/hierarchy1"/>
    <dgm:cxn modelId="{53813E56-A58F-4815-8AE8-59E4AF09B96F}" type="presParOf" srcId="{C08A8EBD-CD00-4A8E-80F1-DA62151443B4}" destId="{C766AB08-75EE-4E8A-B969-BB54F0E21FC5}"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DCDCDA-8D9F-4F0F-8FEB-0EFD049A5831}">
      <dsp:nvSpPr>
        <dsp:cNvPr id="0" name=""/>
        <dsp:cNvSpPr/>
      </dsp:nvSpPr>
      <dsp:spPr>
        <a:xfrm>
          <a:off x="4181899" y="1164895"/>
          <a:ext cx="1231907" cy="137698"/>
        </a:xfrm>
        <a:custGeom>
          <a:avLst/>
          <a:gdLst/>
          <a:ahLst/>
          <a:cxnLst/>
          <a:rect l="0" t="0" r="0" b="0"/>
          <a:pathLst>
            <a:path>
              <a:moveTo>
                <a:pt x="0" y="0"/>
              </a:moveTo>
              <a:lnTo>
                <a:pt x="0" y="93837"/>
              </a:lnTo>
              <a:lnTo>
                <a:pt x="1231907" y="93837"/>
              </a:lnTo>
              <a:lnTo>
                <a:pt x="1231907"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623DFA-A06D-4947-8FF6-3CF3F38BACC1}">
      <dsp:nvSpPr>
        <dsp:cNvPr id="0" name=""/>
        <dsp:cNvSpPr/>
      </dsp:nvSpPr>
      <dsp:spPr>
        <a:xfrm>
          <a:off x="4181899" y="1164895"/>
          <a:ext cx="605086" cy="137698"/>
        </a:xfrm>
        <a:custGeom>
          <a:avLst/>
          <a:gdLst/>
          <a:ahLst/>
          <a:cxnLst/>
          <a:rect l="0" t="0" r="0" b="0"/>
          <a:pathLst>
            <a:path>
              <a:moveTo>
                <a:pt x="0" y="0"/>
              </a:moveTo>
              <a:lnTo>
                <a:pt x="0" y="93837"/>
              </a:lnTo>
              <a:lnTo>
                <a:pt x="605086" y="93837"/>
              </a:lnTo>
              <a:lnTo>
                <a:pt x="605086"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D7900-5018-4B9C-B219-F7761FF6D746}">
      <dsp:nvSpPr>
        <dsp:cNvPr id="0" name=""/>
        <dsp:cNvSpPr/>
      </dsp:nvSpPr>
      <dsp:spPr>
        <a:xfrm>
          <a:off x="4133528" y="1164895"/>
          <a:ext cx="91440" cy="137698"/>
        </a:xfrm>
        <a:custGeom>
          <a:avLst/>
          <a:gdLst/>
          <a:ahLst/>
          <a:cxnLst/>
          <a:rect l="0" t="0" r="0" b="0"/>
          <a:pathLst>
            <a:path>
              <a:moveTo>
                <a:pt x="48371" y="0"/>
              </a:moveTo>
              <a:lnTo>
                <a:pt x="48371" y="93837"/>
              </a:lnTo>
              <a:lnTo>
                <a:pt x="45720" y="93837"/>
              </a:lnTo>
              <a:lnTo>
                <a:pt x="4572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0F647-76B6-44C2-B0A6-4AD142757FE0}">
      <dsp:nvSpPr>
        <dsp:cNvPr id="0" name=""/>
        <dsp:cNvSpPr/>
      </dsp:nvSpPr>
      <dsp:spPr>
        <a:xfrm>
          <a:off x="3571510" y="1164895"/>
          <a:ext cx="610389" cy="137698"/>
        </a:xfrm>
        <a:custGeom>
          <a:avLst/>
          <a:gdLst/>
          <a:ahLst/>
          <a:cxnLst/>
          <a:rect l="0" t="0" r="0" b="0"/>
          <a:pathLst>
            <a:path>
              <a:moveTo>
                <a:pt x="610389" y="0"/>
              </a:moveTo>
              <a:lnTo>
                <a:pt x="610389" y="93837"/>
              </a:lnTo>
              <a:lnTo>
                <a:pt x="0" y="93837"/>
              </a:lnTo>
              <a:lnTo>
                <a:pt x="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22A2F0-22EB-4FFD-8D88-25BFC59408DD}">
      <dsp:nvSpPr>
        <dsp:cNvPr id="0" name=""/>
        <dsp:cNvSpPr/>
      </dsp:nvSpPr>
      <dsp:spPr>
        <a:xfrm>
          <a:off x="2947340" y="1164895"/>
          <a:ext cx="1234558" cy="137698"/>
        </a:xfrm>
        <a:custGeom>
          <a:avLst/>
          <a:gdLst/>
          <a:ahLst/>
          <a:cxnLst/>
          <a:rect l="0" t="0" r="0" b="0"/>
          <a:pathLst>
            <a:path>
              <a:moveTo>
                <a:pt x="1234558" y="0"/>
              </a:moveTo>
              <a:lnTo>
                <a:pt x="1234558" y="93837"/>
              </a:lnTo>
              <a:lnTo>
                <a:pt x="0" y="93837"/>
              </a:lnTo>
              <a:lnTo>
                <a:pt x="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408D2F-7F47-46D0-BEB5-BF4B560B0EDA}">
      <dsp:nvSpPr>
        <dsp:cNvPr id="0" name=""/>
        <dsp:cNvSpPr/>
      </dsp:nvSpPr>
      <dsp:spPr>
        <a:xfrm>
          <a:off x="2393620" y="562609"/>
          <a:ext cx="1788279" cy="137698"/>
        </a:xfrm>
        <a:custGeom>
          <a:avLst/>
          <a:gdLst/>
          <a:ahLst/>
          <a:cxnLst/>
          <a:rect l="0" t="0" r="0" b="0"/>
          <a:pathLst>
            <a:path>
              <a:moveTo>
                <a:pt x="0" y="0"/>
              </a:moveTo>
              <a:lnTo>
                <a:pt x="0" y="93837"/>
              </a:lnTo>
              <a:lnTo>
                <a:pt x="1788279" y="93837"/>
              </a:lnTo>
              <a:lnTo>
                <a:pt x="1788279" y="1376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6ABEB-A1E6-4070-AD7D-48542DDF3F89}">
      <dsp:nvSpPr>
        <dsp:cNvPr id="0" name=""/>
        <dsp:cNvSpPr/>
      </dsp:nvSpPr>
      <dsp:spPr>
        <a:xfrm>
          <a:off x="2253342" y="1160692"/>
          <a:ext cx="91440" cy="137698"/>
        </a:xfrm>
        <a:custGeom>
          <a:avLst/>
          <a:gdLst/>
          <a:ahLst/>
          <a:cxnLst/>
          <a:rect l="0" t="0" r="0" b="0"/>
          <a:pathLst>
            <a:path>
              <a:moveTo>
                <a:pt x="45720" y="0"/>
              </a:moveTo>
              <a:lnTo>
                <a:pt x="4572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76437-A937-44AB-A741-559E7B6BDA82}">
      <dsp:nvSpPr>
        <dsp:cNvPr id="0" name=""/>
        <dsp:cNvSpPr/>
      </dsp:nvSpPr>
      <dsp:spPr>
        <a:xfrm>
          <a:off x="2299062" y="562609"/>
          <a:ext cx="94557" cy="137698"/>
        </a:xfrm>
        <a:custGeom>
          <a:avLst/>
          <a:gdLst/>
          <a:ahLst/>
          <a:cxnLst/>
          <a:rect l="0" t="0" r="0" b="0"/>
          <a:pathLst>
            <a:path>
              <a:moveTo>
                <a:pt x="94557" y="0"/>
              </a:moveTo>
              <a:lnTo>
                <a:pt x="94557" y="93837"/>
              </a:lnTo>
              <a:lnTo>
                <a:pt x="0" y="93837"/>
              </a:lnTo>
              <a:lnTo>
                <a:pt x="0" y="1376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29175-FE1D-464C-9E6A-9F71CE43BAF9}">
      <dsp:nvSpPr>
        <dsp:cNvPr id="0" name=""/>
        <dsp:cNvSpPr/>
      </dsp:nvSpPr>
      <dsp:spPr>
        <a:xfrm>
          <a:off x="1513634" y="1162237"/>
          <a:ext cx="91440" cy="137698"/>
        </a:xfrm>
        <a:custGeom>
          <a:avLst/>
          <a:gdLst/>
          <a:ahLst/>
          <a:cxnLst/>
          <a:rect l="0" t="0" r="0" b="0"/>
          <a:pathLst>
            <a:path>
              <a:moveTo>
                <a:pt x="45720" y="0"/>
              </a:moveTo>
              <a:lnTo>
                <a:pt x="4572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FC4F5F-E56C-4373-BBF9-A621697AB75A}">
      <dsp:nvSpPr>
        <dsp:cNvPr id="0" name=""/>
        <dsp:cNvSpPr/>
      </dsp:nvSpPr>
      <dsp:spPr>
        <a:xfrm>
          <a:off x="1559354" y="562609"/>
          <a:ext cx="834265" cy="137698"/>
        </a:xfrm>
        <a:custGeom>
          <a:avLst/>
          <a:gdLst/>
          <a:ahLst/>
          <a:cxnLst/>
          <a:rect l="0" t="0" r="0" b="0"/>
          <a:pathLst>
            <a:path>
              <a:moveTo>
                <a:pt x="834265" y="0"/>
              </a:moveTo>
              <a:lnTo>
                <a:pt x="834265" y="93837"/>
              </a:lnTo>
              <a:lnTo>
                <a:pt x="0" y="93837"/>
              </a:lnTo>
              <a:lnTo>
                <a:pt x="0" y="1376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4AEFF-2DAC-499C-AC28-0A8EC9268D98}">
      <dsp:nvSpPr>
        <dsp:cNvPr id="0" name=""/>
        <dsp:cNvSpPr/>
      </dsp:nvSpPr>
      <dsp:spPr>
        <a:xfrm>
          <a:off x="571680" y="1150313"/>
          <a:ext cx="289337" cy="137698"/>
        </a:xfrm>
        <a:custGeom>
          <a:avLst/>
          <a:gdLst/>
          <a:ahLst/>
          <a:cxnLst/>
          <a:rect l="0" t="0" r="0" b="0"/>
          <a:pathLst>
            <a:path>
              <a:moveTo>
                <a:pt x="0" y="0"/>
              </a:moveTo>
              <a:lnTo>
                <a:pt x="0" y="93837"/>
              </a:lnTo>
              <a:lnTo>
                <a:pt x="289337" y="93837"/>
              </a:lnTo>
              <a:lnTo>
                <a:pt x="289337"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C6924E-353E-46DD-A4E0-0D750A833F70}">
      <dsp:nvSpPr>
        <dsp:cNvPr id="0" name=""/>
        <dsp:cNvSpPr/>
      </dsp:nvSpPr>
      <dsp:spPr>
        <a:xfrm>
          <a:off x="239174" y="1150313"/>
          <a:ext cx="332505" cy="137698"/>
        </a:xfrm>
        <a:custGeom>
          <a:avLst/>
          <a:gdLst/>
          <a:ahLst/>
          <a:cxnLst/>
          <a:rect l="0" t="0" r="0" b="0"/>
          <a:pathLst>
            <a:path>
              <a:moveTo>
                <a:pt x="332505" y="0"/>
              </a:moveTo>
              <a:lnTo>
                <a:pt x="332505" y="93837"/>
              </a:lnTo>
              <a:lnTo>
                <a:pt x="0" y="93837"/>
              </a:lnTo>
              <a:lnTo>
                <a:pt x="0" y="13769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9ADB1-53C2-470F-8AD6-2E440C02CE4A}">
      <dsp:nvSpPr>
        <dsp:cNvPr id="0" name=""/>
        <dsp:cNvSpPr/>
      </dsp:nvSpPr>
      <dsp:spPr>
        <a:xfrm>
          <a:off x="571680" y="562609"/>
          <a:ext cx="1821940" cy="137698"/>
        </a:xfrm>
        <a:custGeom>
          <a:avLst/>
          <a:gdLst/>
          <a:ahLst/>
          <a:cxnLst/>
          <a:rect l="0" t="0" r="0" b="0"/>
          <a:pathLst>
            <a:path>
              <a:moveTo>
                <a:pt x="1821940" y="0"/>
              </a:moveTo>
              <a:lnTo>
                <a:pt x="1821940" y="93837"/>
              </a:lnTo>
              <a:lnTo>
                <a:pt x="0" y="93837"/>
              </a:lnTo>
              <a:lnTo>
                <a:pt x="0" y="1376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8CB8E-3B92-4384-8E85-543E5B80BC3A}">
      <dsp:nvSpPr>
        <dsp:cNvPr id="0" name=""/>
        <dsp:cNvSpPr/>
      </dsp:nvSpPr>
      <dsp:spPr>
        <a:xfrm>
          <a:off x="1906061" y="228887"/>
          <a:ext cx="975116" cy="33372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E78272-BEE6-425B-8B4C-51DB622153E4}">
      <dsp:nvSpPr>
        <dsp:cNvPr id="0" name=""/>
        <dsp:cNvSpPr/>
      </dsp:nvSpPr>
      <dsp:spPr>
        <a:xfrm>
          <a:off x="1958668" y="278863"/>
          <a:ext cx="975116" cy="33372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noProof="0" dirty="0"/>
            <a:t>Databaza e emetimeve në Kosovë 2018</a:t>
          </a:r>
          <a:endParaRPr lang="en-US" sz="900" kern="1200" noProof="0" dirty="0"/>
        </a:p>
      </dsp:txBody>
      <dsp:txXfrm>
        <a:off x="1968442" y="288637"/>
        <a:ext cx="955568" cy="314174"/>
      </dsp:txXfrm>
    </dsp:sp>
    <dsp:sp modelId="{72F7A708-0AAB-422F-B25F-B485D7A90DFE}">
      <dsp:nvSpPr>
        <dsp:cNvPr id="0" name=""/>
        <dsp:cNvSpPr/>
      </dsp:nvSpPr>
      <dsp:spPr>
        <a:xfrm>
          <a:off x="280309" y="700307"/>
          <a:ext cx="582740" cy="45000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E86B67-1026-49FB-B553-EEADE0E578E6}">
      <dsp:nvSpPr>
        <dsp:cNvPr id="0" name=""/>
        <dsp:cNvSpPr/>
      </dsp:nvSpPr>
      <dsp:spPr>
        <a:xfrm>
          <a:off x="332916" y="750283"/>
          <a:ext cx="582740" cy="45000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noProof="0" dirty="0"/>
            <a:t>Transporti (burimet e linjës)</a:t>
          </a:r>
          <a:endParaRPr lang="en-US" sz="800" kern="1200" noProof="0" dirty="0"/>
        </a:p>
      </dsp:txBody>
      <dsp:txXfrm>
        <a:off x="346096" y="763463"/>
        <a:ext cx="556380" cy="423646"/>
      </dsp:txXfrm>
    </dsp:sp>
    <dsp:sp modelId="{792602C7-B598-4A85-AB90-A1DCEA42F0AD}">
      <dsp:nvSpPr>
        <dsp:cNvPr id="0" name=""/>
        <dsp:cNvSpPr/>
      </dsp:nvSpPr>
      <dsp:spPr>
        <a:xfrm>
          <a:off x="2444" y="1288012"/>
          <a:ext cx="473461" cy="4694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95E8AE-DAC9-4E66-AB11-5963EC82D9E3}">
      <dsp:nvSpPr>
        <dsp:cNvPr id="0" name=""/>
        <dsp:cNvSpPr/>
      </dsp:nvSpPr>
      <dsp:spPr>
        <a:xfrm>
          <a:off x="55051" y="1337988"/>
          <a:ext cx="473461" cy="4694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2018_1.A.3_Rrugët kryesore</a:t>
          </a:r>
        </a:p>
      </dsp:txBody>
      <dsp:txXfrm>
        <a:off x="68800" y="1351737"/>
        <a:ext cx="445963" cy="441927"/>
      </dsp:txXfrm>
    </dsp:sp>
    <dsp:sp modelId="{62FC1F60-4C95-4344-AECD-378D0C056DE3}">
      <dsp:nvSpPr>
        <dsp:cNvPr id="0" name=""/>
        <dsp:cNvSpPr/>
      </dsp:nvSpPr>
      <dsp:spPr>
        <a:xfrm>
          <a:off x="581119" y="1288012"/>
          <a:ext cx="559796" cy="4809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A688A9-A7E5-4973-BB7A-EBF8B8886C4F}">
      <dsp:nvSpPr>
        <dsp:cNvPr id="0" name=""/>
        <dsp:cNvSpPr/>
      </dsp:nvSpPr>
      <dsp:spPr>
        <a:xfrm>
          <a:off x="633725" y="1337988"/>
          <a:ext cx="559796" cy="4809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2018_1.A.3_Rrugët tjera</a:t>
          </a:r>
        </a:p>
      </dsp:txBody>
      <dsp:txXfrm>
        <a:off x="647812" y="1352075"/>
        <a:ext cx="531622" cy="452805"/>
      </dsp:txXfrm>
    </dsp:sp>
    <dsp:sp modelId="{FBE8FEC8-9120-4242-BFCF-0E3B9FF32F2E}">
      <dsp:nvSpPr>
        <dsp:cNvPr id="0" name=""/>
        <dsp:cNvSpPr/>
      </dsp:nvSpPr>
      <dsp:spPr>
        <a:xfrm>
          <a:off x="1239372" y="700307"/>
          <a:ext cx="639963" cy="4619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339619-31A9-4C2B-BE45-2734750012AD}">
      <dsp:nvSpPr>
        <dsp:cNvPr id="0" name=""/>
        <dsp:cNvSpPr/>
      </dsp:nvSpPr>
      <dsp:spPr>
        <a:xfrm>
          <a:off x="1291979" y="750283"/>
          <a:ext cx="639963" cy="4619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noProof="0" dirty="0"/>
            <a:t>Djegia e vogël (burimet e zonës)</a:t>
          </a:r>
          <a:endParaRPr lang="en-US" sz="800" kern="1200" noProof="0" dirty="0"/>
        </a:p>
      </dsp:txBody>
      <dsp:txXfrm>
        <a:off x="1305508" y="763812"/>
        <a:ext cx="612905" cy="434872"/>
      </dsp:txXfrm>
    </dsp:sp>
    <dsp:sp modelId="{16FD3F0E-3EBE-4B30-AF4F-F7C000660E4F}">
      <dsp:nvSpPr>
        <dsp:cNvPr id="0" name=""/>
        <dsp:cNvSpPr/>
      </dsp:nvSpPr>
      <dsp:spPr>
        <a:xfrm>
          <a:off x="1246129" y="1299935"/>
          <a:ext cx="626450" cy="488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EF1AEF-E330-4DF2-A4CC-2AA22A3F6FA7}">
      <dsp:nvSpPr>
        <dsp:cNvPr id="0" name=""/>
        <dsp:cNvSpPr/>
      </dsp:nvSpPr>
      <dsp:spPr>
        <a:xfrm>
          <a:off x="1298736" y="1349912"/>
          <a:ext cx="626450" cy="4881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2018_1.A.4_Djegja e vogël</a:t>
          </a:r>
        </a:p>
      </dsp:txBody>
      <dsp:txXfrm>
        <a:off x="1313033" y="1364209"/>
        <a:ext cx="597856" cy="459531"/>
      </dsp:txXfrm>
    </dsp:sp>
    <dsp:sp modelId="{12D51DC7-6095-4251-A935-F2E4BD3405C7}">
      <dsp:nvSpPr>
        <dsp:cNvPr id="0" name=""/>
        <dsp:cNvSpPr/>
      </dsp:nvSpPr>
      <dsp:spPr>
        <a:xfrm>
          <a:off x="1984549" y="700307"/>
          <a:ext cx="629026" cy="46038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07CB46-6F63-43D0-94F9-9787266F7502}">
      <dsp:nvSpPr>
        <dsp:cNvPr id="0" name=""/>
        <dsp:cNvSpPr/>
      </dsp:nvSpPr>
      <dsp:spPr>
        <a:xfrm>
          <a:off x="2037156" y="750283"/>
          <a:ext cx="629026" cy="460384"/>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noProof="0" dirty="0"/>
            <a:t>Industria (burimet e pikës)</a:t>
          </a:r>
          <a:endParaRPr lang="en-US" sz="800" kern="1200" noProof="0" dirty="0"/>
        </a:p>
      </dsp:txBody>
      <dsp:txXfrm>
        <a:off x="2050640" y="763767"/>
        <a:ext cx="602058" cy="433416"/>
      </dsp:txXfrm>
    </dsp:sp>
    <dsp:sp modelId="{3BB2890D-58C7-460A-86C8-A484CC3B11B2}">
      <dsp:nvSpPr>
        <dsp:cNvPr id="0" name=""/>
        <dsp:cNvSpPr/>
      </dsp:nvSpPr>
      <dsp:spPr>
        <a:xfrm>
          <a:off x="2038223" y="1298390"/>
          <a:ext cx="521678" cy="4780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FBF9BF-BADD-4701-8BBB-9F1187D3F31C}">
      <dsp:nvSpPr>
        <dsp:cNvPr id="0" name=""/>
        <dsp:cNvSpPr/>
      </dsp:nvSpPr>
      <dsp:spPr>
        <a:xfrm>
          <a:off x="2090830" y="1348366"/>
          <a:ext cx="521678" cy="4780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2018_1.A,_2.A.1_2.C_3B_Industria</a:t>
          </a:r>
        </a:p>
      </dsp:txBody>
      <dsp:txXfrm>
        <a:off x="2104832" y="1362368"/>
        <a:ext cx="493674" cy="450055"/>
      </dsp:txXfrm>
    </dsp:sp>
    <dsp:sp modelId="{39866546-9627-411B-8EC0-AC51181F0B65}">
      <dsp:nvSpPr>
        <dsp:cNvPr id="0" name=""/>
        <dsp:cNvSpPr/>
      </dsp:nvSpPr>
      <dsp:spPr>
        <a:xfrm>
          <a:off x="3856868" y="700307"/>
          <a:ext cx="650061" cy="46458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7D02F2-B37C-4D49-9E6B-4A187FB58227}">
      <dsp:nvSpPr>
        <dsp:cNvPr id="0" name=""/>
        <dsp:cNvSpPr/>
      </dsp:nvSpPr>
      <dsp:spPr>
        <a:xfrm>
          <a:off x="3909475" y="750283"/>
          <a:ext cx="650061" cy="46458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noProof="0" dirty="0"/>
            <a:t>Burimet tjera </a:t>
          </a:r>
          <a:endParaRPr lang="en-US" sz="800" kern="1200" noProof="0" dirty="0"/>
        </a:p>
      </dsp:txBody>
      <dsp:txXfrm>
        <a:off x="3923082" y="763890"/>
        <a:ext cx="622847" cy="437373"/>
      </dsp:txXfrm>
    </dsp:sp>
    <dsp:sp modelId="{527176E8-0C91-4013-AA94-F16DDB92AD1E}">
      <dsp:nvSpPr>
        <dsp:cNvPr id="0" name=""/>
        <dsp:cNvSpPr/>
      </dsp:nvSpPr>
      <dsp:spPr>
        <a:xfrm>
          <a:off x="2665115" y="1302593"/>
          <a:ext cx="564450" cy="470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EB2CF1-D73E-45E4-ABE8-7586D87869E9}">
      <dsp:nvSpPr>
        <dsp:cNvPr id="0" name=""/>
        <dsp:cNvSpPr/>
      </dsp:nvSpPr>
      <dsp:spPr>
        <a:xfrm>
          <a:off x="2717722" y="1352569"/>
          <a:ext cx="564450" cy="4708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2018_2.A.5.a_1.B.1.a_Mininerat</a:t>
          </a:r>
        </a:p>
      </dsp:txBody>
      <dsp:txXfrm>
        <a:off x="2731511" y="1366358"/>
        <a:ext cx="536872" cy="443230"/>
      </dsp:txXfrm>
    </dsp:sp>
    <dsp:sp modelId="{DB32FAF0-F11D-48FA-86EA-5917F30482AB}">
      <dsp:nvSpPr>
        <dsp:cNvPr id="0" name=""/>
        <dsp:cNvSpPr/>
      </dsp:nvSpPr>
      <dsp:spPr>
        <a:xfrm>
          <a:off x="3334779" y="1302593"/>
          <a:ext cx="473461" cy="4623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3E20D5-9E26-477D-97B1-3F94E3DFB834}">
      <dsp:nvSpPr>
        <dsp:cNvPr id="0" name=""/>
        <dsp:cNvSpPr/>
      </dsp:nvSpPr>
      <dsp:spPr>
        <a:xfrm>
          <a:off x="3387386" y="1352569"/>
          <a:ext cx="473461" cy="4623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2018_3.B_Bujqësia dhe mbarështimi</a:t>
          </a:r>
        </a:p>
      </dsp:txBody>
      <dsp:txXfrm>
        <a:off x="3400926" y="1366109"/>
        <a:ext cx="446381" cy="435223"/>
      </dsp:txXfrm>
    </dsp:sp>
    <dsp:sp modelId="{E59D3E16-8719-48E4-81EC-8DC1D87F78D9}">
      <dsp:nvSpPr>
        <dsp:cNvPr id="0" name=""/>
        <dsp:cNvSpPr/>
      </dsp:nvSpPr>
      <dsp:spPr>
        <a:xfrm>
          <a:off x="3913454" y="1302593"/>
          <a:ext cx="531587" cy="4619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700D7A-0EB4-4A06-91B7-79278F814D04}">
      <dsp:nvSpPr>
        <dsp:cNvPr id="0" name=""/>
        <dsp:cNvSpPr/>
      </dsp:nvSpPr>
      <dsp:spPr>
        <a:xfrm>
          <a:off x="3966061" y="1352569"/>
          <a:ext cx="531587" cy="4619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2018_3.D_Kulturat bujqësore</a:t>
          </a:r>
          <a:r>
            <a:rPr lang="en-US" sz="900" kern="1200" noProof="0" dirty="0"/>
            <a:t>2018</a:t>
          </a:r>
        </a:p>
      </dsp:txBody>
      <dsp:txXfrm>
        <a:off x="3979590" y="1366098"/>
        <a:ext cx="504529" cy="434872"/>
      </dsp:txXfrm>
    </dsp:sp>
    <dsp:sp modelId="{4C693599-58E7-434F-BFB3-72F7667E7D77}">
      <dsp:nvSpPr>
        <dsp:cNvPr id="0" name=""/>
        <dsp:cNvSpPr/>
      </dsp:nvSpPr>
      <dsp:spPr>
        <a:xfrm>
          <a:off x="4550255" y="1302593"/>
          <a:ext cx="473461" cy="470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C16CF8-2F9D-471B-B397-DD2381C1B3C3}">
      <dsp:nvSpPr>
        <dsp:cNvPr id="0" name=""/>
        <dsp:cNvSpPr/>
      </dsp:nvSpPr>
      <dsp:spPr>
        <a:xfrm>
          <a:off x="4602862" y="1352569"/>
          <a:ext cx="473461" cy="4708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2018_5.A_ Deponitë</a:t>
          </a:r>
        </a:p>
      </dsp:txBody>
      <dsp:txXfrm>
        <a:off x="4616651" y="1366358"/>
        <a:ext cx="445883" cy="443230"/>
      </dsp:txXfrm>
    </dsp:sp>
    <dsp:sp modelId="{411C7CCD-BCC3-46B9-A08C-261ABB93326D}">
      <dsp:nvSpPr>
        <dsp:cNvPr id="0" name=""/>
        <dsp:cNvSpPr/>
      </dsp:nvSpPr>
      <dsp:spPr>
        <a:xfrm>
          <a:off x="5128930" y="1302593"/>
          <a:ext cx="569753" cy="458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CB6D2F-6404-4253-B5A7-A24228A03313}">
      <dsp:nvSpPr>
        <dsp:cNvPr id="0" name=""/>
        <dsp:cNvSpPr/>
      </dsp:nvSpPr>
      <dsp:spPr>
        <a:xfrm>
          <a:off x="5181537" y="1352569"/>
          <a:ext cx="569753" cy="458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noProof="0" dirty="0"/>
            <a:t>2018_11.C_Pyjet</a:t>
          </a:r>
        </a:p>
      </dsp:txBody>
      <dsp:txXfrm>
        <a:off x="5194976" y="1366008"/>
        <a:ext cx="542875" cy="4319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52579B9A012349A2C4BA74B781FB8E" ma:contentTypeVersion="15" ma:contentTypeDescription="Create a new document." ma:contentTypeScope="" ma:versionID="18d021a30be5872f3dd88cb5b5859dce">
  <xsd:schema xmlns:xsd="http://www.w3.org/2001/XMLSchema" xmlns:xs="http://www.w3.org/2001/XMLSchema" xmlns:p="http://schemas.microsoft.com/office/2006/metadata/properties" xmlns:ns1="http://schemas.microsoft.com/sharepoint/v3" xmlns:ns3="451f9a35-57c3-472b-bca8-8dd84c130525" xmlns:ns4="1128047f-31d2-4d1f-bc69-c5262117dc7e" targetNamespace="http://schemas.microsoft.com/office/2006/metadata/properties" ma:root="true" ma:fieldsID="036b05c60dc41b9022e8e8d1d43176a3" ns1:_="" ns3:_="" ns4:_="">
    <xsd:import namespace="http://schemas.microsoft.com/sharepoint/v3"/>
    <xsd:import namespace="451f9a35-57c3-472b-bca8-8dd84c130525"/>
    <xsd:import namespace="1128047f-31d2-4d1f-bc69-c5262117dc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1f9a35-57c3-472b-bca8-8dd84c130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8047f-31d2-4d1f-bc69-c5262117dc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3DB24-F416-402B-A7A2-774FEC317EEB}">
  <ds:schemaRefs>
    <ds:schemaRef ds:uri="http://schemas.openxmlformats.org/officeDocument/2006/bibliography"/>
  </ds:schemaRefs>
</ds:datastoreItem>
</file>

<file path=customXml/itemProps2.xml><?xml version="1.0" encoding="utf-8"?>
<ds:datastoreItem xmlns:ds="http://schemas.openxmlformats.org/officeDocument/2006/customXml" ds:itemID="{E008E41C-79BA-4463-8D11-133D53BEF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1f9a35-57c3-472b-bca8-8dd84c130525"/>
    <ds:schemaRef ds:uri="1128047f-31d2-4d1f-bc69-c5262117d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997D2-471A-4EDC-9A40-EB20881E2CD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0029B67-29EE-44D4-8F00-2EE51B73C9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10061</Words>
  <Characters>57352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67279</CharactersWithSpaces>
  <SharedDoc>false</SharedDoc>
  <HLinks>
    <vt:vector size="138" baseType="variant">
      <vt:variant>
        <vt:i4>7536738</vt:i4>
      </vt:variant>
      <vt:variant>
        <vt:i4>114</vt:i4>
      </vt:variant>
      <vt:variant>
        <vt:i4>0</vt:i4>
      </vt:variant>
      <vt:variant>
        <vt:i4>5</vt:i4>
      </vt:variant>
      <vt:variant>
        <vt:lpwstr>https://kosovo-airquality.org/</vt:lpwstr>
      </vt:variant>
      <vt:variant>
        <vt:lpwstr/>
      </vt:variant>
      <vt:variant>
        <vt:i4>1638468</vt:i4>
      </vt:variant>
      <vt:variant>
        <vt:i4>111</vt:i4>
      </vt:variant>
      <vt:variant>
        <vt:i4>0</vt:i4>
      </vt:variant>
      <vt:variant>
        <vt:i4>5</vt:i4>
      </vt:variant>
      <vt:variant>
        <vt:lpwstr>https://niph-rks.org/</vt:lpwstr>
      </vt:variant>
      <vt:variant>
        <vt:lpwstr/>
      </vt:variant>
      <vt:variant>
        <vt:i4>3997812</vt:i4>
      </vt:variant>
      <vt:variant>
        <vt:i4>108</vt:i4>
      </vt:variant>
      <vt:variant>
        <vt:i4>0</vt:i4>
      </vt:variant>
      <vt:variant>
        <vt:i4>5</vt:i4>
      </vt:variant>
      <vt:variant>
        <vt:lpwstr>https://www.mmm.ucar.edu/weather-research-and-forecasting-model</vt:lpwstr>
      </vt:variant>
      <vt:variant>
        <vt:lpwstr/>
      </vt:variant>
      <vt:variant>
        <vt:i4>1900601</vt:i4>
      </vt:variant>
      <vt:variant>
        <vt:i4>101</vt:i4>
      </vt:variant>
      <vt:variant>
        <vt:i4>0</vt:i4>
      </vt:variant>
      <vt:variant>
        <vt:i4>5</vt:i4>
      </vt:variant>
      <vt:variant>
        <vt:lpwstr/>
      </vt:variant>
      <vt:variant>
        <vt:lpwstr>_Toc52217990</vt:lpwstr>
      </vt:variant>
      <vt:variant>
        <vt:i4>1310776</vt:i4>
      </vt:variant>
      <vt:variant>
        <vt:i4>95</vt:i4>
      </vt:variant>
      <vt:variant>
        <vt:i4>0</vt:i4>
      </vt:variant>
      <vt:variant>
        <vt:i4>5</vt:i4>
      </vt:variant>
      <vt:variant>
        <vt:lpwstr/>
      </vt:variant>
      <vt:variant>
        <vt:lpwstr>_Toc52217989</vt:lpwstr>
      </vt:variant>
      <vt:variant>
        <vt:i4>1376312</vt:i4>
      </vt:variant>
      <vt:variant>
        <vt:i4>89</vt:i4>
      </vt:variant>
      <vt:variant>
        <vt:i4>0</vt:i4>
      </vt:variant>
      <vt:variant>
        <vt:i4>5</vt:i4>
      </vt:variant>
      <vt:variant>
        <vt:lpwstr/>
      </vt:variant>
      <vt:variant>
        <vt:lpwstr>_Toc52217988</vt:lpwstr>
      </vt:variant>
      <vt:variant>
        <vt:i4>1703992</vt:i4>
      </vt:variant>
      <vt:variant>
        <vt:i4>83</vt:i4>
      </vt:variant>
      <vt:variant>
        <vt:i4>0</vt:i4>
      </vt:variant>
      <vt:variant>
        <vt:i4>5</vt:i4>
      </vt:variant>
      <vt:variant>
        <vt:lpwstr/>
      </vt:variant>
      <vt:variant>
        <vt:lpwstr>_Toc52217987</vt:lpwstr>
      </vt:variant>
      <vt:variant>
        <vt:i4>1769528</vt:i4>
      </vt:variant>
      <vt:variant>
        <vt:i4>77</vt:i4>
      </vt:variant>
      <vt:variant>
        <vt:i4>0</vt:i4>
      </vt:variant>
      <vt:variant>
        <vt:i4>5</vt:i4>
      </vt:variant>
      <vt:variant>
        <vt:lpwstr/>
      </vt:variant>
      <vt:variant>
        <vt:lpwstr>_Toc52217986</vt:lpwstr>
      </vt:variant>
      <vt:variant>
        <vt:i4>1572920</vt:i4>
      </vt:variant>
      <vt:variant>
        <vt:i4>71</vt:i4>
      </vt:variant>
      <vt:variant>
        <vt:i4>0</vt:i4>
      </vt:variant>
      <vt:variant>
        <vt:i4>5</vt:i4>
      </vt:variant>
      <vt:variant>
        <vt:lpwstr/>
      </vt:variant>
      <vt:variant>
        <vt:lpwstr>_Toc52217985</vt:lpwstr>
      </vt:variant>
      <vt:variant>
        <vt:i4>1638456</vt:i4>
      </vt:variant>
      <vt:variant>
        <vt:i4>65</vt:i4>
      </vt:variant>
      <vt:variant>
        <vt:i4>0</vt:i4>
      </vt:variant>
      <vt:variant>
        <vt:i4>5</vt:i4>
      </vt:variant>
      <vt:variant>
        <vt:lpwstr/>
      </vt:variant>
      <vt:variant>
        <vt:lpwstr>_Toc52217984</vt:lpwstr>
      </vt:variant>
      <vt:variant>
        <vt:i4>1966136</vt:i4>
      </vt:variant>
      <vt:variant>
        <vt:i4>59</vt:i4>
      </vt:variant>
      <vt:variant>
        <vt:i4>0</vt:i4>
      </vt:variant>
      <vt:variant>
        <vt:i4>5</vt:i4>
      </vt:variant>
      <vt:variant>
        <vt:lpwstr/>
      </vt:variant>
      <vt:variant>
        <vt:lpwstr>_Toc52217983</vt:lpwstr>
      </vt:variant>
      <vt:variant>
        <vt:i4>2031672</vt:i4>
      </vt:variant>
      <vt:variant>
        <vt:i4>53</vt:i4>
      </vt:variant>
      <vt:variant>
        <vt:i4>0</vt:i4>
      </vt:variant>
      <vt:variant>
        <vt:i4>5</vt:i4>
      </vt:variant>
      <vt:variant>
        <vt:lpwstr/>
      </vt:variant>
      <vt:variant>
        <vt:lpwstr>_Toc52217982</vt:lpwstr>
      </vt:variant>
      <vt:variant>
        <vt:i4>1835064</vt:i4>
      </vt:variant>
      <vt:variant>
        <vt:i4>47</vt:i4>
      </vt:variant>
      <vt:variant>
        <vt:i4>0</vt:i4>
      </vt:variant>
      <vt:variant>
        <vt:i4>5</vt:i4>
      </vt:variant>
      <vt:variant>
        <vt:lpwstr/>
      </vt:variant>
      <vt:variant>
        <vt:lpwstr>_Toc52217981</vt:lpwstr>
      </vt:variant>
      <vt:variant>
        <vt:i4>1900600</vt:i4>
      </vt:variant>
      <vt:variant>
        <vt:i4>41</vt:i4>
      </vt:variant>
      <vt:variant>
        <vt:i4>0</vt:i4>
      </vt:variant>
      <vt:variant>
        <vt:i4>5</vt:i4>
      </vt:variant>
      <vt:variant>
        <vt:lpwstr/>
      </vt:variant>
      <vt:variant>
        <vt:lpwstr>_Toc52217980</vt:lpwstr>
      </vt:variant>
      <vt:variant>
        <vt:i4>1310775</vt:i4>
      </vt:variant>
      <vt:variant>
        <vt:i4>35</vt:i4>
      </vt:variant>
      <vt:variant>
        <vt:i4>0</vt:i4>
      </vt:variant>
      <vt:variant>
        <vt:i4>5</vt:i4>
      </vt:variant>
      <vt:variant>
        <vt:lpwstr/>
      </vt:variant>
      <vt:variant>
        <vt:lpwstr>_Toc52217979</vt:lpwstr>
      </vt:variant>
      <vt:variant>
        <vt:i4>1376311</vt:i4>
      </vt:variant>
      <vt:variant>
        <vt:i4>29</vt:i4>
      </vt:variant>
      <vt:variant>
        <vt:i4>0</vt:i4>
      </vt:variant>
      <vt:variant>
        <vt:i4>5</vt:i4>
      </vt:variant>
      <vt:variant>
        <vt:lpwstr/>
      </vt:variant>
      <vt:variant>
        <vt:lpwstr>_Toc52217978</vt:lpwstr>
      </vt:variant>
      <vt:variant>
        <vt:i4>1703991</vt:i4>
      </vt:variant>
      <vt:variant>
        <vt:i4>23</vt:i4>
      </vt:variant>
      <vt:variant>
        <vt:i4>0</vt:i4>
      </vt:variant>
      <vt:variant>
        <vt:i4>5</vt:i4>
      </vt:variant>
      <vt:variant>
        <vt:lpwstr/>
      </vt:variant>
      <vt:variant>
        <vt:lpwstr>_Toc52217977</vt:lpwstr>
      </vt:variant>
      <vt:variant>
        <vt:i4>1769527</vt:i4>
      </vt:variant>
      <vt:variant>
        <vt:i4>17</vt:i4>
      </vt:variant>
      <vt:variant>
        <vt:i4>0</vt:i4>
      </vt:variant>
      <vt:variant>
        <vt:i4>5</vt:i4>
      </vt:variant>
      <vt:variant>
        <vt:lpwstr/>
      </vt:variant>
      <vt:variant>
        <vt:lpwstr>_Toc52217976</vt:lpwstr>
      </vt:variant>
      <vt:variant>
        <vt:i4>1572919</vt:i4>
      </vt:variant>
      <vt:variant>
        <vt:i4>11</vt:i4>
      </vt:variant>
      <vt:variant>
        <vt:i4>0</vt:i4>
      </vt:variant>
      <vt:variant>
        <vt:i4>5</vt:i4>
      </vt:variant>
      <vt:variant>
        <vt:lpwstr/>
      </vt:variant>
      <vt:variant>
        <vt:lpwstr>_Toc52217975</vt:lpwstr>
      </vt:variant>
      <vt:variant>
        <vt:i4>1638455</vt:i4>
      </vt:variant>
      <vt:variant>
        <vt:i4>5</vt:i4>
      </vt:variant>
      <vt:variant>
        <vt:i4>0</vt:i4>
      </vt:variant>
      <vt:variant>
        <vt:i4>5</vt:i4>
      </vt:variant>
      <vt:variant>
        <vt:lpwstr/>
      </vt:variant>
      <vt:variant>
        <vt:lpwstr>_Toc52217974</vt:lpwstr>
      </vt:variant>
      <vt:variant>
        <vt:i4>3997812</vt:i4>
      </vt:variant>
      <vt:variant>
        <vt:i4>0</vt:i4>
      </vt:variant>
      <vt:variant>
        <vt:i4>0</vt:i4>
      </vt:variant>
      <vt:variant>
        <vt:i4>5</vt:i4>
      </vt:variant>
      <vt:variant>
        <vt:lpwstr>https://www.mmm.ucar.edu/weather-research-and-forecasting-model</vt:lpwstr>
      </vt:variant>
      <vt:variant>
        <vt:lpwstr/>
      </vt:variant>
      <vt:variant>
        <vt:i4>6094929</vt:i4>
      </vt:variant>
      <vt:variant>
        <vt:i4>3</vt:i4>
      </vt:variant>
      <vt:variant>
        <vt:i4>0</vt:i4>
      </vt:variant>
      <vt:variant>
        <vt:i4>5</vt:i4>
      </vt:variant>
      <vt:variant>
        <vt:lpwstr>https://www.who.int/news-room/fact-sheets/detail/ambient-(outdoor)-air-quality-and-health</vt:lpwstr>
      </vt:variant>
      <vt:variant>
        <vt:lpwstr/>
      </vt:variant>
      <vt:variant>
        <vt:i4>3276920</vt:i4>
      </vt:variant>
      <vt:variant>
        <vt:i4>0</vt:i4>
      </vt:variant>
      <vt:variant>
        <vt:i4>0</vt:i4>
      </vt:variant>
      <vt:variant>
        <vt:i4>5</vt:i4>
      </vt:variant>
      <vt:variant>
        <vt:lpwstr>http://origin.who.int/airpollution/ambient/en/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Henk Bloemen</dc:creator>
  <cp:lastModifiedBy>Antigona Ukehaxhaj</cp:lastModifiedBy>
  <cp:revision>2</cp:revision>
  <cp:lastPrinted>2020-10-22T12:47:00Z</cp:lastPrinted>
  <dcterms:created xsi:type="dcterms:W3CDTF">2026-04-27T08:30:00Z</dcterms:created>
  <dcterms:modified xsi:type="dcterms:W3CDTF">2026-04-27T08:30:00Z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0x010100B152579B9A012349A2C4BA74B781FB8E</vt:lpwstr>
  </property>
  <property fmtid="{D5CDD505-2E9C-101B-9397-08002B2CF9AE}" pid="3" name="_dlc_DocIdItemGuid">
    <vt:lpwstr>fb4faaa9-55e3-41f6-9028-d7736587b221</vt:lpwstr>
  </property>
  <property fmtid="{D5CDD505-2E9C-101B-9397-08002B2CF9AE}" pid="4" name="TaxKeyword">
    <vt:lpwstr/>
  </property>
  <property fmtid="{D5CDD505-2E9C-101B-9397-08002B2CF9AE}" pid="5" name="_DocHome">
    <vt:i4>-2057015107</vt:i4>
  </property>
</Properties>
</file>